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299CC" w14:textId="7536DDB4" w:rsidR="00725BC8" w:rsidRDefault="003F391E" w:rsidP="001360D3">
      <w:pPr>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SECTION 12 36</w:t>
      </w:r>
      <w:r w:rsidR="00C37E5F">
        <w:rPr>
          <w:rFonts w:ascii="Arial" w:eastAsia="Arial" w:hAnsi="Arial" w:cs="Arial"/>
          <w:b/>
          <w:color w:val="000000"/>
        </w:rPr>
        <w:t xml:space="preserve"> </w:t>
      </w:r>
      <w:r>
        <w:rPr>
          <w:rFonts w:ascii="Arial" w:eastAsia="Arial" w:hAnsi="Arial" w:cs="Arial"/>
          <w:b/>
          <w:color w:val="000000"/>
        </w:rPr>
        <w:t>23.13</w:t>
      </w:r>
    </w:p>
    <w:p w14:paraId="54E428AB" w14:textId="77777777" w:rsidR="001360D3" w:rsidRDefault="001360D3" w:rsidP="001360D3">
      <w:pPr>
        <w:pBdr>
          <w:top w:val="nil"/>
          <w:left w:val="nil"/>
          <w:bottom w:val="nil"/>
          <w:right w:val="nil"/>
          <w:between w:val="nil"/>
        </w:pBdr>
        <w:spacing w:line="240" w:lineRule="auto"/>
        <w:ind w:left="0" w:hanging="2"/>
        <w:jc w:val="center"/>
        <w:rPr>
          <w:rFonts w:ascii="Arial" w:eastAsia="Arial" w:hAnsi="Arial" w:cs="Arial"/>
          <w:color w:val="000000"/>
        </w:rPr>
      </w:pPr>
    </w:p>
    <w:p w14:paraId="0032F27E" w14:textId="4FF8FFB6" w:rsidR="00725BC8" w:rsidRDefault="00C37E5F" w:rsidP="001360D3">
      <w:pPr>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 xml:space="preserve">TSS BR COUNTERTOP – </w:t>
      </w:r>
      <w:r w:rsidR="003F391E">
        <w:rPr>
          <w:rFonts w:ascii="Arial" w:eastAsia="Arial" w:hAnsi="Arial" w:cs="Arial"/>
          <w:b/>
          <w:color w:val="000000"/>
        </w:rPr>
        <w:t>PLASTIC</w:t>
      </w:r>
      <w:r>
        <w:rPr>
          <w:rFonts w:ascii="Arial" w:eastAsia="Arial" w:hAnsi="Arial" w:cs="Arial"/>
          <w:b/>
          <w:color w:val="000000"/>
        </w:rPr>
        <w:t xml:space="preserve"> </w:t>
      </w:r>
      <w:r w:rsidR="003F391E">
        <w:rPr>
          <w:rFonts w:ascii="Arial" w:eastAsia="Arial" w:hAnsi="Arial" w:cs="Arial"/>
          <w:b/>
          <w:color w:val="000000"/>
        </w:rPr>
        <w:t>LAMINATE</w:t>
      </w:r>
      <w:r>
        <w:rPr>
          <w:rFonts w:ascii="Arial" w:eastAsia="Arial" w:hAnsi="Arial" w:cs="Arial"/>
          <w:b/>
          <w:color w:val="000000"/>
        </w:rPr>
        <w:t xml:space="preserve"> </w:t>
      </w:r>
      <w:r w:rsidR="003F391E">
        <w:rPr>
          <w:rFonts w:ascii="Arial" w:eastAsia="Arial" w:hAnsi="Arial" w:cs="Arial"/>
          <w:b/>
          <w:color w:val="000000"/>
        </w:rPr>
        <w:t>CLAD</w:t>
      </w:r>
    </w:p>
    <w:p w14:paraId="1E76CFEC" w14:textId="77777777" w:rsidR="001360D3" w:rsidRDefault="001360D3" w:rsidP="001360D3">
      <w:pPr>
        <w:pBdr>
          <w:top w:val="nil"/>
          <w:left w:val="nil"/>
          <w:bottom w:val="nil"/>
          <w:right w:val="nil"/>
          <w:between w:val="nil"/>
        </w:pBdr>
        <w:spacing w:line="240" w:lineRule="auto"/>
        <w:ind w:left="0" w:hanging="2"/>
        <w:jc w:val="center"/>
        <w:rPr>
          <w:rFonts w:ascii="Arial" w:eastAsia="Arial" w:hAnsi="Arial" w:cs="Arial"/>
          <w:color w:val="000000"/>
        </w:rPr>
      </w:pPr>
    </w:p>
    <w:p w14:paraId="3D8D74E9" w14:textId="302DF6EA" w:rsidR="00725BC8" w:rsidRDefault="00FB5CEE" w:rsidP="001360D3">
      <w:pPr>
        <w:pBdr>
          <w:top w:val="nil"/>
          <w:left w:val="nil"/>
          <w:bottom w:val="nil"/>
          <w:right w:val="nil"/>
          <w:between w:val="nil"/>
        </w:pBdr>
        <w:spacing w:line="240" w:lineRule="auto"/>
        <w:ind w:left="0" w:hanging="2"/>
        <w:jc w:val="both"/>
        <w:rPr>
          <w:rFonts w:ascii="Arial" w:eastAsia="Arial" w:hAnsi="Arial" w:cs="Arial"/>
          <w:color w:val="0070C0"/>
        </w:rPr>
      </w:pPr>
      <w:r w:rsidRPr="00FB5CEE">
        <w:rPr>
          <w:rFonts w:ascii="Arial" w:eastAsia="Arial" w:hAnsi="Arial" w:cs="Arial"/>
          <w:bCs/>
          <w:color w:val="0070C0"/>
        </w:rPr>
        <w:t>(</w:t>
      </w:r>
      <w:r w:rsidR="003F391E">
        <w:rPr>
          <w:rFonts w:ascii="Arial" w:eastAsia="Arial" w:hAnsi="Arial" w:cs="Arial"/>
          <w:b/>
          <w:color w:val="0070C0"/>
        </w:rPr>
        <w:t>Specifier Note</w:t>
      </w:r>
      <w:r w:rsidR="003F391E">
        <w:rPr>
          <w:rFonts w:ascii="Arial" w:eastAsia="Arial" w:hAnsi="Arial" w:cs="Arial"/>
          <w:color w:val="0070C0"/>
        </w:rPr>
        <w:t xml:space="preserve">:  The purpose of this guide specification is to assist the Specifier in correctly specifying bullet resistant aluminum framing assemblies with their installation as security windows. </w:t>
      </w:r>
    </w:p>
    <w:p w14:paraId="32630F53" w14:textId="77777777" w:rsidR="001360D3" w:rsidRDefault="001360D3" w:rsidP="001360D3">
      <w:pPr>
        <w:pBdr>
          <w:top w:val="nil"/>
          <w:left w:val="nil"/>
          <w:bottom w:val="nil"/>
          <w:right w:val="nil"/>
          <w:between w:val="nil"/>
        </w:pBdr>
        <w:spacing w:line="240" w:lineRule="auto"/>
        <w:ind w:left="0" w:hanging="2"/>
        <w:jc w:val="both"/>
        <w:rPr>
          <w:rFonts w:ascii="Arial" w:eastAsia="Arial" w:hAnsi="Arial" w:cs="Arial"/>
          <w:color w:val="0070C0"/>
          <w:highlight w:val="yellow"/>
        </w:rPr>
      </w:pPr>
    </w:p>
    <w:p w14:paraId="76CADDC4" w14:textId="1D4FA577" w:rsidR="00725BC8" w:rsidRDefault="003F391E" w:rsidP="001360D3">
      <w:pPr>
        <w:pBdr>
          <w:top w:val="nil"/>
          <w:left w:val="nil"/>
          <w:bottom w:val="nil"/>
          <w:right w:val="nil"/>
          <w:between w:val="nil"/>
        </w:pBdr>
        <w:spacing w:line="240" w:lineRule="auto"/>
        <w:ind w:left="0" w:hanging="2"/>
        <w:jc w:val="both"/>
        <w:rPr>
          <w:rFonts w:ascii="Arial" w:eastAsia="Arial" w:hAnsi="Arial" w:cs="Arial"/>
          <w:color w:val="0070C0"/>
        </w:rPr>
      </w:pPr>
      <w:r>
        <w:rPr>
          <w:rFonts w:ascii="Arial" w:eastAsia="Arial" w:hAnsi="Arial" w:cs="Arial"/>
          <w:color w:val="0070C0"/>
        </w:rPr>
        <w:t xml:space="preserve">The Specifier must edit this guide specification to fit the needs of each specific project.  References have been made within the text of the specification to </w:t>
      </w:r>
      <w:proofErr w:type="spellStart"/>
      <w:r>
        <w:rPr>
          <w:rFonts w:ascii="Arial" w:eastAsia="Arial" w:hAnsi="Arial" w:cs="Arial"/>
          <w:color w:val="0070C0"/>
        </w:rPr>
        <w:t>MasterFormat</w:t>
      </w:r>
      <w:proofErr w:type="spellEnd"/>
      <w:r>
        <w:rPr>
          <w:rFonts w:ascii="Arial" w:eastAsia="Arial" w:hAnsi="Arial" w:cs="Arial"/>
          <w:color w:val="0070C0"/>
        </w:rPr>
        <w:t xml:space="preserve"> section numbers and titles. The Specifier must coordinate these numbers and titles with sections included for the specific project. </w:t>
      </w:r>
    </w:p>
    <w:p w14:paraId="138B968E" w14:textId="77777777" w:rsidR="001360D3" w:rsidRDefault="001360D3" w:rsidP="001360D3">
      <w:pPr>
        <w:pBdr>
          <w:top w:val="nil"/>
          <w:left w:val="nil"/>
          <w:bottom w:val="nil"/>
          <w:right w:val="nil"/>
          <w:between w:val="nil"/>
        </w:pBdr>
        <w:spacing w:line="240" w:lineRule="auto"/>
        <w:ind w:left="0" w:hanging="2"/>
        <w:jc w:val="both"/>
        <w:rPr>
          <w:rFonts w:ascii="Arial" w:eastAsia="Arial" w:hAnsi="Arial" w:cs="Arial"/>
          <w:color w:val="0070C0"/>
        </w:rPr>
      </w:pPr>
    </w:p>
    <w:p w14:paraId="5FAAAF99" w14:textId="6D1B94A2" w:rsidR="00725BC8" w:rsidRDefault="003F391E" w:rsidP="001360D3">
      <w:pPr>
        <w:pBdr>
          <w:top w:val="nil"/>
          <w:left w:val="nil"/>
          <w:bottom w:val="nil"/>
          <w:right w:val="nil"/>
          <w:between w:val="nil"/>
        </w:pBdr>
        <w:spacing w:line="240" w:lineRule="auto"/>
        <w:ind w:left="0" w:hanging="2"/>
        <w:jc w:val="both"/>
        <w:rPr>
          <w:rFonts w:ascii="Arial" w:eastAsia="Arial" w:hAnsi="Arial" w:cs="Arial"/>
          <w:color w:val="0070C0"/>
        </w:rPr>
      </w:pPr>
      <w:r>
        <w:rPr>
          <w:rFonts w:ascii="Arial" w:eastAsia="Arial" w:hAnsi="Arial" w:cs="Arial"/>
          <w:color w:val="0070C0"/>
        </w:rPr>
        <w:t>Throughout the guide specification, there are Specifier Notes to assist in the editing of the file.  Brackets have been used to indicate when a selection is required. Contact a TSS representative for further assistance with appropriate product selections.)</w:t>
      </w:r>
    </w:p>
    <w:p w14:paraId="5621FCE4" w14:textId="70EFA259" w:rsidR="001360D3" w:rsidRDefault="001360D3" w:rsidP="001360D3">
      <w:pPr>
        <w:pBdr>
          <w:top w:val="nil"/>
          <w:left w:val="nil"/>
          <w:bottom w:val="nil"/>
          <w:right w:val="nil"/>
          <w:between w:val="nil"/>
        </w:pBdr>
        <w:spacing w:line="240" w:lineRule="auto"/>
        <w:ind w:left="0" w:hanging="2"/>
        <w:jc w:val="both"/>
        <w:rPr>
          <w:rFonts w:ascii="Arial" w:eastAsia="Arial" w:hAnsi="Arial" w:cs="Arial"/>
          <w:color w:val="0070C0"/>
        </w:rPr>
      </w:pPr>
    </w:p>
    <w:p w14:paraId="34342346" w14:textId="77777777" w:rsidR="001360D3" w:rsidRDefault="001360D3" w:rsidP="001360D3">
      <w:pPr>
        <w:pBdr>
          <w:top w:val="nil"/>
          <w:left w:val="nil"/>
          <w:bottom w:val="nil"/>
          <w:right w:val="nil"/>
          <w:between w:val="nil"/>
        </w:pBdr>
        <w:spacing w:line="240" w:lineRule="auto"/>
        <w:ind w:left="0" w:hanging="2"/>
        <w:jc w:val="both"/>
        <w:rPr>
          <w:rFonts w:ascii="Arial" w:eastAsia="Arial" w:hAnsi="Arial" w:cs="Arial"/>
          <w:color w:val="000000"/>
        </w:rPr>
      </w:pPr>
    </w:p>
    <w:p w14:paraId="321F631D" w14:textId="5D7AC5B6" w:rsidR="00725BC8" w:rsidRDefault="001360D3" w:rsidP="001360D3">
      <w:pPr>
        <w:keepNext/>
        <w:pBdr>
          <w:top w:val="nil"/>
          <w:left w:val="nil"/>
          <w:bottom w:val="nil"/>
          <w:right w:val="nil"/>
          <w:between w:val="nil"/>
        </w:pBdr>
        <w:spacing w:line="240" w:lineRule="auto"/>
        <w:ind w:leftChars="0" w:left="0" w:firstLineChars="0" w:firstLine="0"/>
        <w:rPr>
          <w:rFonts w:ascii="Arial" w:eastAsia="Arial" w:hAnsi="Arial" w:cs="Arial"/>
          <w:b/>
          <w:color w:val="000000"/>
        </w:rPr>
      </w:pPr>
      <w:r>
        <w:rPr>
          <w:rFonts w:ascii="Arial" w:eastAsia="Arial" w:hAnsi="Arial" w:cs="Arial"/>
          <w:b/>
          <w:color w:val="000000"/>
        </w:rPr>
        <w:t xml:space="preserve">PART 1 – </w:t>
      </w:r>
      <w:r w:rsidR="003F391E">
        <w:rPr>
          <w:rFonts w:ascii="Arial" w:eastAsia="Arial" w:hAnsi="Arial" w:cs="Arial"/>
          <w:b/>
          <w:color w:val="000000"/>
        </w:rPr>
        <w:t>GENERAL</w:t>
      </w:r>
    </w:p>
    <w:p w14:paraId="7F315688" w14:textId="77777777" w:rsidR="001360D3" w:rsidRDefault="001360D3" w:rsidP="001360D3">
      <w:pPr>
        <w:keepNext/>
        <w:pBdr>
          <w:top w:val="nil"/>
          <w:left w:val="nil"/>
          <w:bottom w:val="nil"/>
          <w:right w:val="nil"/>
          <w:between w:val="nil"/>
        </w:pBdr>
        <w:spacing w:line="240" w:lineRule="auto"/>
        <w:ind w:leftChars="0" w:left="0" w:firstLineChars="0" w:firstLine="0"/>
        <w:rPr>
          <w:color w:val="000000"/>
        </w:rPr>
      </w:pPr>
    </w:p>
    <w:p w14:paraId="792A23E7" w14:textId="49FFCC01" w:rsidR="00725BC8" w:rsidRDefault="003F391E" w:rsidP="00FD2634">
      <w:pPr>
        <w:keepNext/>
        <w:numPr>
          <w:ilvl w:val="3"/>
          <w:numId w:val="1"/>
        </w:numPr>
        <w:pBdr>
          <w:top w:val="nil"/>
          <w:left w:val="nil"/>
          <w:bottom w:val="nil"/>
          <w:right w:val="nil"/>
          <w:between w:val="nil"/>
        </w:pBdr>
        <w:spacing w:line="240" w:lineRule="auto"/>
        <w:ind w:left="359" w:hangingChars="164" w:hanging="361"/>
        <w:jc w:val="both"/>
        <w:rPr>
          <w:rFonts w:ascii="Arial" w:eastAsia="Arial" w:hAnsi="Arial" w:cs="Arial"/>
          <w:bCs/>
          <w:color w:val="000000"/>
        </w:rPr>
      </w:pPr>
      <w:r w:rsidRPr="001360D3">
        <w:rPr>
          <w:rFonts w:ascii="Arial" w:eastAsia="Arial" w:hAnsi="Arial" w:cs="Arial"/>
          <w:bCs/>
          <w:color w:val="000000"/>
        </w:rPr>
        <w:t>RELATED DOCUMENTS</w:t>
      </w:r>
    </w:p>
    <w:p w14:paraId="754229FC" w14:textId="77777777" w:rsidR="001360D3" w:rsidRPr="001360D3" w:rsidRDefault="001360D3" w:rsidP="001360D3">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p>
    <w:p w14:paraId="60B042FC" w14:textId="0651B0C5" w:rsidR="00725BC8" w:rsidRDefault="003F391E" w:rsidP="001360D3">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Drawings and general provisions of the Contract, including General and Supplementary Conditions and Division 01 Specification Sections, apply to this Section.</w:t>
      </w:r>
    </w:p>
    <w:p w14:paraId="06F731BD" w14:textId="3526380E" w:rsidR="001360D3" w:rsidRDefault="001360D3" w:rsidP="001360D3">
      <w:pPr>
        <w:pBdr>
          <w:top w:val="nil"/>
          <w:left w:val="nil"/>
          <w:bottom w:val="nil"/>
          <w:right w:val="nil"/>
          <w:between w:val="nil"/>
        </w:pBdr>
        <w:tabs>
          <w:tab w:val="left" w:pos="864"/>
        </w:tabs>
        <w:spacing w:line="240" w:lineRule="auto"/>
        <w:ind w:leftChars="0" w:left="900" w:firstLineChars="0" w:firstLine="0"/>
        <w:jc w:val="both"/>
        <w:rPr>
          <w:rFonts w:ascii="Arial" w:eastAsia="Arial" w:hAnsi="Arial" w:cs="Arial"/>
          <w:color w:val="000000"/>
        </w:rPr>
      </w:pPr>
    </w:p>
    <w:p w14:paraId="164151D2" w14:textId="77777777" w:rsidR="00336D36" w:rsidRDefault="00336D36" w:rsidP="001360D3">
      <w:pPr>
        <w:pBdr>
          <w:top w:val="nil"/>
          <w:left w:val="nil"/>
          <w:bottom w:val="nil"/>
          <w:right w:val="nil"/>
          <w:between w:val="nil"/>
        </w:pBdr>
        <w:tabs>
          <w:tab w:val="left" w:pos="864"/>
        </w:tabs>
        <w:spacing w:line="240" w:lineRule="auto"/>
        <w:ind w:leftChars="0" w:left="900" w:firstLineChars="0" w:firstLine="0"/>
        <w:jc w:val="both"/>
        <w:rPr>
          <w:rFonts w:ascii="Arial" w:eastAsia="Arial" w:hAnsi="Arial" w:cs="Arial"/>
          <w:color w:val="000000"/>
        </w:rPr>
      </w:pPr>
    </w:p>
    <w:p w14:paraId="6506B74E" w14:textId="543BCDAA" w:rsidR="00725BC8" w:rsidRDefault="003F391E" w:rsidP="00FD2634">
      <w:pPr>
        <w:keepNext/>
        <w:numPr>
          <w:ilvl w:val="3"/>
          <w:numId w:val="1"/>
        </w:numPr>
        <w:pBdr>
          <w:top w:val="nil"/>
          <w:left w:val="nil"/>
          <w:bottom w:val="nil"/>
          <w:right w:val="nil"/>
          <w:between w:val="nil"/>
        </w:pBdr>
        <w:spacing w:line="240" w:lineRule="auto"/>
        <w:ind w:leftChars="1" w:left="358" w:hangingChars="162" w:hanging="356"/>
        <w:jc w:val="both"/>
        <w:rPr>
          <w:rFonts w:ascii="Arial" w:eastAsia="Arial" w:hAnsi="Arial" w:cs="Arial"/>
          <w:bCs/>
          <w:color w:val="000000"/>
        </w:rPr>
      </w:pPr>
      <w:r w:rsidRPr="001360D3">
        <w:rPr>
          <w:rFonts w:ascii="Arial" w:eastAsia="Arial" w:hAnsi="Arial" w:cs="Arial"/>
          <w:bCs/>
          <w:color w:val="000000"/>
        </w:rPr>
        <w:t>SUMMARY</w:t>
      </w:r>
    </w:p>
    <w:p w14:paraId="154DE0D5" w14:textId="77777777" w:rsidR="001360D3" w:rsidRPr="001360D3" w:rsidRDefault="001360D3" w:rsidP="001360D3">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p>
    <w:p w14:paraId="4DB30B8B" w14:textId="67B6F855" w:rsidR="00725BC8" w:rsidRDefault="003F391E" w:rsidP="001360D3">
      <w:pPr>
        <w:numPr>
          <w:ilvl w:val="4"/>
          <w:numId w:val="1"/>
        </w:numPr>
        <w:pBdr>
          <w:top w:val="nil"/>
          <w:left w:val="nil"/>
          <w:bottom w:val="nil"/>
          <w:right w:val="nil"/>
          <w:between w:val="nil"/>
        </w:pBdr>
        <w:tabs>
          <w:tab w:val="left" w:pos="864"/>
        </w:tabs>
        <w:spacing w:line="240" w:lineRule="auto"/>
        <w:ind w:leftChars="204" w:left="900" w:hangingChars="205" w:hanging="451"/>
        <w:jc w:val="both"/>
        <w:rPr>
          <w:rFonts w:ascii="Arial" w:eastAsia="Arial" w:hAnsi="Arial" w:cs="Arial"/>
          <w:color w:val="000000"/>
        </w:rPr>
      </w:pPr>
      <w:r>
        <w:rPr>
          <w:rFonts w:ascii="Arial" w:eastAsia="Arial" w:hAnsi="Arial" w:cs="Arial"/>
          <w:color w:val="000000"/>
        </w:rPr>
        <w:t>Section Includes</w:t>
      </w:r>
    </w:p>
    <w:p w14:paraId="7161D47B" w14:textId="77777777" w:rsidR="001360D3" w:rsidRDefault="001360D3" w:rsidP="001360D3">
      <w:pPr>
        <w:pBdr>
          <w:top w:val="nil"/>
          <w:left w:val="nil"/>
          <w:bottom w:val="nil"/>
          <w:right w:val="nil"/>
          <w:between w:val="nil"/>
        </w:pBdr>
        <w:tabs>
          <w:tab w:val="left" w:pos="864"/>
        </w:tabs>
        <w:spacing w:line="240" w:lineRule="auto"/>
        <w:ind w:leftChars="0" w:left="900" w:firstLineChars="0" w:firstLine="0"/>
        <w:jc w:val="both"/>
        <w:rPr>
          <w:rFonts w:ascii="Arial" w:eastAsia="Arial" w:hAnsi="Arial" w:cs="Arial"/>
          <w:color w:val="000000"/>
        </w:rPr>
      </w:pPr>
    </w:p>
    <w:p w14:paraId="68CEB606" w14:textId="51215956" w:rsidR="00725BC8" w:rsidRDefault="003F391E" w:rsidP="0084057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Plastic-laminate-clad countertops.</w:t>
      </w:r>
    </w:p>
    <w:p w14:paraId="076D0C64" w14:textId="62ECABDF" w:rsidR="001360D3" w:rsidRDefault="001360D3" w:rsidP="001360D3">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2C8A67E6" w14:textId="77777777" w:rsidR="00336D36" w:rsidRDefault="00336D36" w:rsidP="001360D3">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5D29FEE9" w14:textId="7D810B20" w:rsidR="00725BC8" w:rsidRDefault="003F391E" w:rsidP="00FD2634">
      <w:pPr>
        <w:keepNext/>
        <w:numPr>
          <w:ilvl w:val="3"/>
          <w:numId w:val="1"/>
        </w:numPr>
        <w:pBdr>
          <w:top w:val="nil"/>
          <w:left w:val="nil"/>
          <w:bottom w:val="nil"/>
          <w:right w:val="nil"/>
          <w:between w:val="nil"/>
        </w:pBdr>
        <w:spacing w:line="240" w:lineRule="auto"/>
        <w:ind w:leftChars="0" w:left="361" w:hangingChars="164" w:hanging="361"/>
        <w:jc w:val="both"/>
        <w:rPr>
          <w:rFonts w:ascii="Arial" w:eastAsia="Arial" w:hAnsi="Arial" w:cs="Arial"/>
          <w:bCs/>
          <w:color w:val="000000"/>
        </w:rPr>
      </w:pPr>
      <w:r w:rsidRPr="001360D3">
        <w:rPr>
          <w:rFonts w:ascii="Arial" w:eastAsia="Arial" w:hAnsi="Arial" w:cs="Arial"/>
          <w:bCs/>
          <w:color w:val="000000"/>
        </w:rPr>
        <w:t>ACTION SUBMITTALS</w:t>
      </w:r>
    </w:p>
    <w:p w14:paraId="5A94D0AC" w14:textId="77777777" w:rsidR="001360D3" w:rsidRPr="001360D3" w:rsidRDefault="001360D3" w:rsidP="001360D3">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p>
    <w:p w14:paraId="2F251EB7" w14:textId="77777777" w:rsidR="00725BC8" w:rsidRDefault="003F391E" w:rsidP="001360D3">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Product Data: For each type of product.</w:t>
      </w:r>
    </w:p>
    <w:p w14:paraId="3E1825CD" w14:textId="77777777" w:rsidR="00725BC8" w:rsidRDefault="00725BC8" w:rsidP="001360D3">
      <w:pPr>
        <w:pBdr>
          <w:top w:val="nil"/>
          <w:left w:val="nil"/>
          <w:bottom w:val="nil"/>
          <w:right w:val="nil"/>
          <w:between w:val="nil"/>
        </w:pBdr>
        <w:spacing w:line="240" w:lineRule="auto"/>
        <w:ind w:left="0" w:hanging="2"/>
        <w:jc w:val="both"/>
        <w:rPr>
          <w:rFonts w:ascii="Arial" w:eastAsia="Arial" w:hAnsi="Arial" w:cs="Arial"/>
          <w:color w:val="000000"/>
        </w:rPr>
      </w:pPr>
    </w:p>
    <w:p w14:paraId="3F6F02B6" w14:textId="2618E54A" w:rsidR="00725BC8" w:rsidRDefault="003F391E" w:rsidP="0084057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Shop Drawings: For plastic-laminate-clad countertops.</w:t>
      </w:r>
    </w:p>
    <w:p w14:paraId="24211E94" w14:textId="77777777" w:rsidR="00840576" w:rsidRDefault="00840576" w:rsidP="00840576">
      <w:pPr>
        <w:pBdr>
          <w:top w:val="nil"/>
          <w:left w:val="nil"/>
          <w:bottom w:val="nil"/>
          <w:right w:val="nil"/>
          <w:between w:val="nil"/>
        </w:pBdr>
        <w:tabs>
          <w:tab w:val="left" w:pos="864"/>
        </w:tabs>
        <w:spacing w:line="240" w:lineRule="auto"/>
        <w:ind w:leftChars="0" w:left="447" w:firstLineChars="0" w:firstLine="0"/>
        <w:jc w:val="both"/>
        <w:rPr>
          <w:rFonts w:ascii="Arial" w:eastAsia="Arial" w:hAnsi="Arial" w:cs="Arial"/>
          <w:color w:val="000000"/>
        </w:rPr>
      </w:pPr>
    </w:p>
    <w:p w14:paraId="20C7E6C5" w14:textId="58373CB8" w:rsidR="00725BC8" w:rsidRDefault="003F391E" w:rsidP="0084057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Include plans, sections, details, and attachments to other work. Detail fabrication and installation, including field joints.</w:t>
      </w:r>
    </w:p>
    <w:p w14:paraId="5A2143B2" w14:textId="77777777" w:rsidR="00840576" w:rsidRDefault="00840576" w:rsidP="00840576">
      <w:pPr>
        <w:pBdr>
          <w:top w:val="nil"/>
          <w:left w:val="nil"/>
          <w:bottom w:val="nil"/>
          <w:right w:val="nil"/>
          <w:between w:val="nil"/>
        </w:pBdr>
        <w:tabs>
          <w:tab w:val="left" w:pos="1440"/>
        </w:tabs>
        <w:spacing w:line="240" w:lineRule="auto"/>
        <w:ind w:leftChars="0" w:left="900" w:firstLineChars="0" w:firstLine="0"/>
        <w:jc w:val="both"/>
        <w:rPr>
          <w:rFonts w:ascii="Arial" w:eastAsia="Arial" w:hAnsi="Arial" w:cs="Arial"/>
          <w:color w:val="000000"/>
        </w:rPr>
      </w:pPr>
    </w:p>
    <w:p w14:paraId="2FECE790" w14:textId="492EF03C" w:rsidR="00725BC8" w:rsidRDefault="003F391E" w:rsidP="00840576">
      <w:pPr>
        <w:numPr>
          <w:ilvl w:val="5"/>
          <w:numId w:val="1"/>
        </w:numPr>
        <w:pBdr>
          <w:top w:val="nil"/>
          <w:left w:val="nil"/>
          <w:bottom w:val="nil"/>
          <w:right w:val="nil"/>
          <w:between w:val="nil"/>
        </w:pBdr>
        <w:tabs>
          <w:tab w:val="left" w:pos="1440"/>
        </w:tabs>
        <w:spacing w:line="240" w:lineRule="auto"/>
        <w:ind w:leftChars="408" w:left="1439" w:hangingChars="246" w:hanging="541"/>
        <w:jc w:val="both"/>
        <w:rPr>
          <w:rFonts w:ascii="Arial" w:eastAsia="Arial" w:hAnsi="Arial" w:cs="Arial"/>
          <w:color w:val="000000"/>
        </w:rPr>
      </w:pPr>
      <w:r>
        <w:rPr>
          <w:rFonts w:ascii="Arial" w:eastAsia="Arial" w:hAnsi="Arial" w:cs="Arial"/>
          <w:color w:val="000000"/>
        </w:rPr>
        <w:t>Show locations and sizes of cutouts and holes for items installed in plastic-laminate-clad countertops.</w:t>
      </w:r>
    </w:p>
    <w:p w14:paraId="28C30F35" w14:textId="77777777" w:rsidR="00840576" w:rsidRDefault="00840576" w:rsidP="00840576">
      <w:pPr>
        <w:pBdr>
          <w:top w:val="nil"/>
          <w:left w:val="nil"/>
          <w:bottom w:val="nil"/>
          <w:right w:val="nil"/>
          <w:between w:val="nil"/>
        </w:pBdr>
        <w:tabs>
          <w:tab w:val="left" w:pos="1440"/>
        </w:tabs>
        <w:spacing w:line="240" w:lineRule="auto"/>
        <w:ind w:leftChars="0" w:left="900" w:firstLineChars="0" w:firstLine="0"/>
        <w:jc w:val="both"/>
        <w:rPr>
          <w:rFonts w:ascii="Arial" w:eastAsia="Arial" w:hAnsi="Arial" w:cs="Arial"/>
          <w:color w:val="000000"/>
        </w:rPr>
      </w:pPr>
    </w:p>
    <w:p w14:paraId="2E7C4A8B" w14:textId="36FDA9D0" w:rsidR="00725BC8" w:rsidRDefault="003F391E" w:rsidP="00840576">
      <w:pPr>
        <w:numPr>
          <w:ilvl w:val="4"/>
          <w:numId w:val="1"/>
        </w:numPr>
        <w:pBdr>
          <w:top w:val="nil"/>
          <w:left w:val="nil"/>
          <w:bottom w:val="nil"/>
          <w:right w:val="nil"/>
          <w:between w:val="nil"/>
        </w:pBdr>
        <w:tabs>
          <w:tab w:val="left" w:pos="864"/>
        </w:tabs>
        <w:spacing w:line="240" w:lineRule="auto"/>
        <w:ind w:leftChars="0" w:left="900" w:firstLineChars="0" w:hanging="449"/>
        <w:jc w:val="both"/>
        <w:rPr>
          <w:rFonts w:ascii="Arial" w:eastAsia="Arial" w:hAnsi="Arial" w:cs="Arial"/>
          <w:color w:val="000000"/>
        </w:rPr>
      </w:pPr>
      <w:r>
        <w:rPr>
          <w:rFonts w:ascii="Arial" w:eastAsia="Arial" w:hAnsi="Arial" w:cs="Arial"/>
          <w:color w:val="000000"/>
        </w:rPr>
        <w:t>Samples: Plastic laminates in each type, color, pattern, and surface finish required in manufacturer's standard size.</w:t>
      </w:r>
    </w:p>
    <w:p w14:paraId="3C685E44"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07F206C4" w14:textId="61A744A8" w:rsidR="00840576" w:rsidRPr="00336D36" w:rsidRDefault="003F391E" w:rsidP="0084057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lastRenderedPageBreak/>
        <w:t>Samples for Initial Selection: For plastic laminates.</w:t>
      </w:r>
    </w:p>
    <w:p w14:paraId="77A82074"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6ABEAED0" w14:textId="6AFA5428"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Samples for Verification: As follows:</w:t>
      </w:r>
    </w:p>
    <w:p w14:paraId="207B8343"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304559F9" w14:textId="3D675737" w:rsidR="00725BC8" w:rsidRDefault="003F391E" w:rsidP="00336D3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Plastic Laminates: For each type, color, pattern, and surface finish required, 8 by 10 inches (200 by 250 mm) in size.</w:t>
      </w:r>
    </w:p>
    <w:p w14:paraId="4089A376" w14:textId="0EF76A17" w:rsidR="00840576" w:rsidRDefault="00840576" w:rsidP="00840576">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44ADB59E" w14:textId="77777777" w:rsidR="00840576" w:rsidRDefault="00840576" w:rsidP="00840576">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6F997B53" w14:textId="7B50AE78" w:rsidR="00725BC8" w:rsidRDefault="003F391E" w:rsidP="00FD2634">
      <w:pPr>
        <w:keepNext/>
        <w:numPr>
          <w:ilvl w:val="3"/>
          <w:numId w:val="1"/>
        </w:numPr>
        <w:pBdr>
          <w:top w:val="nil"/>
          <w:left w:val="nil"/>
          <w:bottom w:val="nil"/>
          <w:right w:val="nil"/>
          <w:between w:val="nil"/>
        </w:pBdr>
        <w:spacing w:line="240" w:lineRule="auto"/>
        <w:ind w:left="359" w:hangingChars="164" w:hanging="361"/>
        <w:jc w:val="both"/>
        <w:rPr>
          <w:rFonts w:ascii="Arial" w:eastAsia="Arial" w:hAnsi="Arial" w:cs="Arial"/>
          <w:color w:val="000000"/>
        </w:rPr>
      </w:pPr>
      <w:r>
        <w:rPr>
          <w:rFonts w:ascii="Arial" w:eastAsia="Arial" w:hAnsi="Arial" w:cs="Arial"/>
          <w:color w:val="000000"/>
        </w:rPr>
        <w:t>QUALITY ASSURANCE</w:t>
      </w:r>
    </w:p>
    <w:p w14:paraId="6142322B" w14:textId="77777777" w:rsidR="00840576" w:rsidRDefault="00840576" w:rsidP="00840576">
      <w:pPr>
        <w:keepNext/>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6E1CFF22" w14:textId="438B9022" w:rsidR="00725BC8" w:rsidRDefault="003F391E" w:rsidP="00336D36">
      <w:pPr>
        <w:numPr>
          <w:ilvl w:val="4"/>
          <w:numId w:val="1"/>
        </w:numPr>
        <w:pBdr>
          <w:top w:val="nil"/>
          <w:left w:val="nil"/>
          <w:bottom w:val="nil"/>
          <w:right w:val="nil"/>
          <w:between w:val="nil"/>
        </w:pBdr>
        <w:tabs>
          <w:tab w:val="left" w:pos="864"/>
        </w:tabs>
        <w:spacing w:line="240" w:lineRule="auto"/>
        <w:ind w:leftChars="204" w:left="898" w:hangingChars="204" w:hanging="449"/>
        <w:jc w:val="both"/>
        <w:rPr>
          <w:rFonts w:ascii="Arial" w:eastAsia="Arial" w:hAnsi="Arial" w:cs="Arial"/>
          <w:color w:val="000000"/>
        </w:rPr>
      </w:pPr>
      <w:r>
        <w:rPr>
          <w:rFonts w:ascii="Arial" w:eastAsia="Arial" w:hAnsi="Arial" w:cs="Arial"/>
          <w:color w:val="000000"/>
        </w:rPr>
        <w:t xml:space="preserve">Fabricator Qualifications: Shop that employs skilled workers who custom fabricate products </w:t>
      </w:r>
      <w:proofErr w:type="gramStart"/>
      <w:r>
        <w:rPr>
          <w:rFonts w:ascii="Arial" w:eastAsia="Arial" w:hAnsi="Arial" w:cs="Arial"/>
          <w:color w:val="000000"/>
        </w:rPr>
        <w:t>similar to</w:t>
      </w:r>
      <w:proofErr w:type="gramEnd"/>
      <w:r>
        <w:rPr>
          <w:rFonts w:ascii="Arial" w:eastAsia="Arial" w:hAnsi="Arial" w:cs="Arial"/>
          <w:color w:val="000000"/>
        </w:rPr>
        <w:t xml:space="preserve"> those required for this Project and whose products have a record of successful in-service performance.</w:t>
      </w:r>
    </w:p>
    <w:p w14:paraId="5C25537F" w14:textId="571D5041"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1A9CAFFF"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6974AF6A" w14:textId="1F01259A" w:rsidR="00725BC8" w:rsidRDefault="003F391E" w:rsidP="00FD2634">
      <w:pPr>
        <w:keepNext/>
        <w:numPr>
          <w:ilvl w:val="3"/>
          <w:numId w:val="1"/>
        </w:numPr>
        <w:pBdr>
          <w:top w:val="nil"/>
          <w:left w:val="nil"/>
          <w:bottom w:val="nil"/>
          <w:right w:val="nil"/>
          <w:between w:val="nil"/>
        </w:pBdr>
        <w:spacing w:line="240" w:lineRule="auto"/>
        <w:ind w:left="359" w:hangingChars="164" w:hanging="361"/>
        <w:jc w:val="both"/>
        <w:rPr>
          <w:rFonts w:ascii="Arial" w:eastAsia="Arial" w:hAnsi="Arial" w:cs="Arial"/>
          <w:color w:val="000000"/>
        </w:rPr>
      </w:pPr>
      <w:r>
        <w:rPr>
          <w:rFonts w:ascii="Arial" w:eastAsia="Arial" w:hAnsi="Arial" w:cs="Arial"/>
          <w:color w:val="000000"/>
        </w:rPr>
        <w:t>DELIVERY, STORAGE, AND HANDLING</w:t>
      </w:r>
    </w:p>
    <w:p w14:paraId="0A0C3F18" w14:textId="77777777" w:rsidR="00840576" w:rsidRDefault="00840576" w:rsidP="00840576">
      <w:pPr>
        <w:keepNext/>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3C7A5D49" w14:textId="12DD2D66"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Deliver countertops only after casework and supports on which they will be installed have been completed in installation areas.</w:t>
      </w:r>
    </w:p>
    <w:p w14:paraId="4A2365F0"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1510C3AA" w14:textId="6C6E071A" w:rsidR="00840576" w:rsidRPr="00840576"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Store countertops in areas where environmental conditions comply with requirements specified in "Field Conditions" Article.</w:t>
      </w:r>
    </w:p>
    <w:p w14:paraId="706CB2B5"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2E017E6B" w14:textId="54135C44"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Keep surfaces of countertops covered with protective covering during handling and installation.</w:t>
      </w:r>
    </w:p>
    <w:p w14:paraId="05C7853B" w14:textId="08189013"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315BD27D"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0A5B960E" w14:textId="77777777" w:rsidR="00725BC8" w:rsidRDefault="003F391E" w:rsidP="00FD2634">
      <w:pPr>
        <w:keepNext/>
        <w:numPr>
          <w:ilvl w:val="3"/>
          <w:numId w:val="1"/>
        </w:numPr>
        <w:pBdr>
          <w:top w:val="nil"/>
          <w:left w:val="nil"/>
          <w:bottom w:val="nil"/>
          <w:right w:val="nil"/>
          <w:between w:val="nil"/>
        </w:pBdr>
        <w:spacing w:line="240" w:lineRule="auto"/>
        <w:ind w:left="359" w:hangingChars="164" w:hanging="361"/>
        <w:jc w:val="both"/>
        <w:rPr>
          <w:rFonts w:ascii="Arial" w:eastAsia="Arial" w:hAnsi="Arial" w:cs="Arial"/>
          <w:color w:val="000000"/>
        </w:rPr>
      </w:pPr>
      <w:r>
        <w:rPr>
          <w:rFonts w:ascii="Arial" w:eastAsia="Arial" w:hAnsi="Arial" w:cs="Arial"/>
          <w:color w:val="000000"/>
        </w:rPr>
        <w:t>FIELD CONDITIONS</w:t>
      </w:r>
    </w:p>
    <w:p w14:paraId="76985FFD" w14:textId="77777777" w:rsidR="00725BC8" w:rsidRDefault="00725BC8" w:rsidP="001360D3">
      <w:pPr>
        <w:pBdr>
          <w:top w:val="nil"/>
          <w:left w:val="nil"/>
          <w:bottom w:val="nil"/>
          <w:right w:val="nil"/>
          <w:between w:val="nil"/>
        </w:pBdr>
        <w:spacing w:line="240" w:lineRule="auto"/>
        <w:ind w:left="0" w:hanging="2"/>
        <w:jc w:val="both"/>
        <w:rPr>
          <w:rFonts w:ascii="Arial" w:eastAsia="Arial" w:hAnsi="Arial" w:cs="Arial"/>
          <w:color w:val="000000"/>
        </w:rPr>
      </w:pPr>
    </w:p>
    <w:p w14:paraId="4EA762FF" w14:textId="77777777"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Environmental Limitations: Do not deliver or install countertops until building is enclosed, wet-work is complete, and HVAC system is operating and maintaining temperature and relative humidity at levels planned for building occupants during the remainder of the construction period.</w:t>
      </w:r>
    </w:p>
    <w:p w14:paraId="0558CA68" w14:textId="77777777" w:rsidR="00725BC8" w:rsidRDefault="00725BC8" w:rsidP="001360D3">
      <w:pPr>
        <w:pBdr>
          <w:top w:val="nil"/>
          <w:left w:val="nil"/>
          <w:bottom w:val="nil"/>
          <w:right w:val="nil"/>
          <w:between w:val="nil"/>
        </w:pBdr>
        <w:spacing w:line="240" w:lineRule="auto"/>
        <w:ind w:left="0" w:hanging="2"/>
        <w:jc w:val="both"/>
        <w:rPr>
          <w:rFonts w:ascii="Arial" w:eastAsia="Arial" w:hAnsi="Arial" w:cs="Arial"/>
          <w:color w:val="000000"/>
        </w:rPr>
      </w:pPr>
    </w:p>
    <w:p w14:paraId="3A59B9CB" w14:textId="38935195"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Field Measurements: Where countertops are indicated to fit to other construction, verify dimensions of other construction by field measurements before fabrication and indicate measurements on Shop Drawings. Coordinate fabrication schedule with construction progress to avoid delaying the Work.</w:t>
      </w:r>
    </w:p>
    <w:p w14:paraId="06AD8C10"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1F397B90" w14:textId="7DD80159"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Established Dimensions: Where countertops are indicated to fit to other construction, establish dimensions for areas where countertops are to fit. Provide allowance for trimming at site, and coordinate construction to ensure that actual dimensions correspond to established dimensions.</w:t>
      </w:r>
    </w:p>
    <w:p w14:paraId="62B8AA17"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7B45FC7B" w14:textId="4BAF342E" w:rsidR="00725BC8" w:rsidRDefault="001360D3" w:rsidP="001360D3">
      <w:pPr>
        <w:keepNext/>
        <w:pBdr>
          <w:top w:val="nil"/>
          <w:left w:val="nil"/>
          <w:bottom w:val="nil"/>
          <w:right w:val="nil"/>
          <w:between w:val="nil"/>
        </w:pBdr>
        <w:spacing w:line="240" w:lineRule="auto"/>
        <w:ind w:leftChars="0" w:left="0" w:firstLineChars="0" w:firstLine="0"/>
        <w:jc w:val="both"/>
        <w:rPr>
          <w:rFonts w:ascii="Arial" w:eastAsia="Arial" w:hAnsi="Arial" w:cs="Arial"/>
          <w:b/>
          <w:bCs/>
          <w:color w:val="000000"/>
        </w:rPr>
      </w:pPr>
      <w:r w:rsidRPr="001360D3">
        <w:rPr>
          <w:rFonts w:ascii="Arial" w:eastAsia="Arial" w:hAnsi="Arial" w:cs="Arial"/>
          <w:b/>
          <w:bCs/>
          <w:color w:val="000000"/>
        </w:rPr>
        <w:lastRenderedPageBreak/>
        <w:t xml:space="preserve">PART 2 </w:t>
      </w:r>
      <w:r w:rsidR="00840576">
        <w:rPr>
          <w:rFonts w:ascii="Arial" w:eastAsia="Arial" w:hAnsi="Arial" w:cs="Arial"/>
          <w:b/>
          <w:bCs/>
          <w:color w:val="000000"/>
        </w:rPr>
        <w:t>–</w:t>
      </w:r>
      <w:r w:rsidRPr="001360D3">
        <w:rPr>
          <w:rFonts w:ascii="Arial" w:eastAsia="Arial" w:hAnsi="Arial" w:cs="Arial"/>
          <w:b/>
          <w:bCs/>
          <w:color w:val="000000"/>
        </w:rPr>
        <w:t xml:space="preserve"> </w:t>
      </w:r>
      <w:r w:rsidR="003F391E" w:rsidRPr="001360D3">
        <w:rPr>
          <w:rFonts w:ascii="Arial" w:eastAsia="Arial" w:hAnsi="Arial" w:cs="Arial"/>
          <w:b/>
          <w:bCs/>
          <w:color w:val="000000"/>
        </w:rPr>
        <w:t>PRODUCTS</w:t>
      </w:r>
    </w:p>
    <w:p w14:paraId="5DB89877" w14:textId="77777777" w:rsidR="00840576" w:rsidRPr="001360D3" w:rsidRDefault="00840576" w:rsidP="001360D3">
      <w:pPr>
        <w:keepNext/>
        <w:pBdr>
          <w:top w:val="nil"/>
          <w:left w:val="nil"/>
          <w:bottom w:val="nil"/>
          <w:right w:val="nil"/>
          <w:between w:val="nil"/>
        </w:pBdr>
        <w:spacing w:line="240" w:lineRule="auto"/>
        <w:ind w:leftChars="0" w:left="0" w:firstLineChars="0" w:firstLine="0"/>
        <w:jc w:val="both"/>
        <w:rPr>
          <w:b/>
          <w:bCs/>
          <w:color w:val="000000"/>
        </w:rPr>
      </w:pPr>
    </w:p>
    <w:p w14:paraId="748C4954" w14:textId="12AA0152" w:rsidR="00840576" w:rsidRPr="00FD2634" w:rsidRDefault="003F391E" w:rsidP="00FD2634">
      <w:pPr>
        <w:pStyle w:val="ListParagraph"/>
        <w:keepNext/>
        <w:numPr>
          <w:ilvl w:val="1"/>
          <w:numId w:val="2"/>
        </w:numPr>
        <w:pBdr>
          <w:top w:val="nil"/>
          <w:left w:val="nil"/>
          <w:bottom w:val="nil"/>
          <w:right w:val="nil"/>
          <w:between w:val="nil"/>
        </w:pBdr>
        <w:spacing w:line="240" w:lineRule="auto"/>
        <w:ind w:leftChars="0" w:firstLineChars="0"/>
        <w:jc w:val="both"/>
        <w:rPr>
          <w:rFonts w:ascii="Arial" w:eastAsia="Arial" w:hAnsi="Arial" w:cs="Arial"/>
          <w:color w:val="000000"/>
        </w:rPr>
      </w:pPr>
      <w:r w:rsidRPr="00FD2634">
        <w:rPr>
          <w:rFonts w:ascii="Arial" w:eastAsia="Arial" w:hAnsi="Arial" w:cs="Arial"/>
          <w:color w:val="000000"/>
        </w:rPr>
        <w:t>FABRICATORS</w:t>
      </w:r>
    </w:p>
    <w:p w14:paraId="6D4AD36F" w14:textId="46C52062" w:rsidR="00725BC8" w:rsidRPr="00FD2634" w:rsidRDefault="003F391E" w:rsidP="00FD2634">
      <w:pPr>
        <w:pStyle w:val="PR1"/>
        <w:numPr>
          <w:ilvl w:val="4"/>
          <w:numId w:val="3"/>
        </w:numPr>
        <w:pBdr>
          <w:top w:val="nil"/>
          <w:left w:val="nil"/>
          <w:bottom w:val="nil"/>
          <w:right w:val="nil"/>
          <w:between w:val="nil"/>
        </w:pBdr>
        <w:spacing w:line="240" w:lineRule="auto"/>
        <w:ind w:leftChars="0" w:firstLineChars="0"/>
        <w:rPr>
          <w:rFonts w:ascii="Arial" w:eastAsia="Arial" w:hAnsi="Arial" w:cs="Arial"/>
          <w:color w:val="000000"/>
        </w:rPr>
      </w:pPr>
      <w:r w:rsidRPr="00FD2634">
        <w:rPr>
          <w:rFonts w:ascii="Arial" w:eastAsia="Arial" w:hAnsi="Arial" w:cs="Arial"/>
          <w:color w:val="000000"/>
        </w:rPr>
        <w:t>Fabricators: Subject to compliance with requirements, provide products by the following:</w:t>
      </w:r>
      <w:r w:rsidR="00336D36" w:rsidRPr="00FD2634">
        <w:rPr>
          <w:rFonts w:ascii="Arial" w:eastAsia="Arial" w:hAnsi="Arial" w:cs="Arial"/>
          <w:color w:val="000000"/>
        </w:rPr>
        <w:t xml:space="preserve"> </w:t>
      </w:r>
      <w:r w:rsidRPr="00FD2634">
        <w:rPr>
          <w:rFonts w:ascii="Arial" w:eastAsia="Arial" w:hAnsi="Arial" w:cs="Arial"/>
          <w:color w:val="000000"/>
        </w:rPr>
        <w:t>Total Security Solutions, Inc., 935 Garden Lane, Fowlerville, MI 48836, 8</w:t>
      </w:r>
      <w:r w:rsidRPr="00FD2634">
        <w:rPr>
          <w:rFonts w:ascii="Arial" w:eastAsia="Arial" w:hAnsi="Arial" w:cs="Arial"/>
        </w:rPr>
        <w:t>66 734-6277</w:t>
      </w:r>
      <w:r w:rsidRPr="00FD2634">
        <w:rPr>
          <w:rFonts w:ascii="Arial" w:eastAsia="Arial" w:hAnsi="Arial" w:cs="Arial"/>
          <w:color w:val="000000"/>
        </w:rPr>
        <w:t xml:space="preserve">. Attn: Sales Department, </w:t>
      </w:r>
      <w:hyperlink r:id="rId8">
        <w:r w:rsidRPr="00FD2634">
          <w:rPr>
            <w:rFonts w:ascii="Arial" w:eastAsia="Arial" w:hAnsi="Arial" w:cs="Arial"/>
            <w:color w:val="0000FF"/>
            <w:u w:val="single"/>
          </w:rPr>
          <w:t>sales@tssbulletproof.com</w:t>
        </w:r>
      </w:hyperlink>
      <w:r w:rsidRPr="00FD2634">
        <w:rPr>
          <w:rFonts w:ascii="Arial" w:eastAsia="Arial" w:hAnsi="Arial" w:cs="Arial"/>
          <w:color w:val="000000"/>
        </w:rPr>
        <w:t xml:space="preserve">. Web: </w:t>
      </w:r>
      <w:hyperlink r:id="rId9">
        <w:r w:rsidRPr="00FD2634">
          <w:rPr>
            <w:rFonts w:ascii="Arial" w:eastAsia="Arial" w:hAnsi="Arial" w:cs="Arial"/>
            <w:color w:val="0000FF"/>
            <w:u w:val="single"/>
          </w:rPr>
          <w:t>www.tssbulletproof.com</w:t>
        </w:r>
      </w:hyperlink>
      <w:r w:rsidRPr="00FD2634">
        <w:rPr>
          <w:rFonts w:ascii="Arial" w:eastAsia="Arial" w:hAnsi="Arial" w:cs="Arial"/>
          <w:color w:val="000000"/>
        </w:rPr>
        <w:t>.</w:t>
      </w:r>
    </w:p>
    <w:p w14:paraId="4794B81D" w14:textId="2F681949" w:rsidR="00840576" w:rsidRDefault="00840576" w:rsidP="001360D3">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479EDCD0" w14:textId="77777777" w:rsidR="00840576" w:rsidRDefault="00840576" w:rsidP="001360D3">
      <w:pPr>
        <w:pBdr>
          <w:top w:val="nil"/>
          <w:left w:val="nil"/>
          <w:bottom w:val="nil"/>
          <w:right w:val="nil"/>
          <w:between w:val="nil"/>
        </w:pBdr>
        <w:tabs>
          <w:tab w:val="left" w:pos="1440"/>
        </w:tabs>
        <w:spacing w:line="240" w:lineRule="auto"/>
        <w:ind w:leftChars="0" w:left="0" w:firstLineChars="0" w:firstLine="0"/>
        <w:jc w:val="both"/>
        <w:rPr>
          <w:color w:val="000000"/>
        </w:rPr>
      </w:pPr>
    </w:p>
    <w:p w14:paraId="5488FC73" w14:textId="4699E941" w:rsidR="00725BC8" w:rsidRPr="00FD2634" w:rsidRDefault="00FD2634" w:rsidP="00FD2634">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r>
        <w:rPr>
          <w:rFonts w:ascii="Arial" w:eastAsia="Arial" w:hAnsi="Arial" w:cs="Arial"/>
          <w:bCs/>
          <w:color w:val="000000"/>
        </w:rPr>
        <w:t xml:space="preserve">2.2 </w:t>
      </w:r>
      <w:r w:rsidR="003F391E" w:rsidRPr="001360D3">
        <w:rPr>
          <w:rFonts w:ascii="Arial" w:eastAsia="Arial" w:hAnsi="Arial" w:cs="Arial"/>
          <w:bCs/>
          <w:color w:val="000000"/>
        </w:rPr>
        <w:t>PLASTIC-LAMINATE-CLAD COUNTERTOPS FOR BALLISTIC WINDOWS</w:t>
      </w:r>
    </w:p>
    <w:p w14:paraId="26499DF2" w14:textId="3489E27E" w:rsidR="00725BC8" w:rsidRPr="00FD2634" w:rsidRDefault="003F391E" w:rsidP="00FD2634">
      <w:pPr>
        <w:pStyle w:val="PR1"/>
        <w:numPr>
          <w:ilvl w:val="4"/>
          <w:numId w:val="4"/>
        </w:numPr>
        <w:pBdr>
          <w:top w:val="nil"/>
          <w:left w:val="nil"/>
          <w:bottom w:val="nil"/>
          <w:right w:val="nil"/>
          <w:between w:val="nil"/>
        </w:pBdr>
        <w:spacing w:line="240" w:lineRule="auto"/>
        <w:ind w:leftChars="0" w:firstLineChars="0" w:hanging="414"/>
        <w:rPr>
          <w:rFonts w:ascii="Arial" w:eastAsia="Arial" w:hAnsi="Arial" w:cs="Arial"/>
          <w:color w:val="000000"/>
        </w:rPr>
      </w:pPr>
      <w:r w:rsidRPr="00FD2634">
        <w:rPr>
          <w:rFonts w:ascii="Arial" w:eastAsia="Arial" w:hAnsi="Arial" w:cs="Arial"/>
          <w:color w:val="000000"/>
        </w:rPr>
        <w:t>Grade:  Custom.</w:t>
      </w:r>
    </w:p>
    <w:p w14:paraId="28C2C7D4"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713D2268" w14:textId="5378D181"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High-Pressure Decorative Laminate: NEMA LD 3, Grade HGL.</w:t>
      </w:r>
    </w:p>
    <w:p w14:paraId="5D0A1243"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515DD349" w14:textId="77777777"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Colors, Patterns, and Finishes: Provide materials and products that result in colors and textures of exposed laminate surfaces complying with the following requirements:</w:t>
      </w:r>
    </w:p>
    <w:p w14:paraId="177F79C1" w14:textId="77777777" w:rsidR="00725BC8" w:rsidRDefault="00725BC8" w:rsidP="001360D3">
      <w:pPr>
        <w:pBdr>
          <w:top w:val="nil"/>
          <w:left w:val="nil"/>
          <w:bottom w:val="nil"/>
          <w:right w:val="nil"/>
          <w:between w:val="nil"/>
        </w:pBdr>
        <w:spacing w:line="240" w:lineRule="auto"/>
        <w:ind w:left="0" w:hanging="2"/>
        <w:jc w:val="both"/>
        <w:rPr>
          <w:rFonts w:ascii="Arial" w:eastAsia="Arial" w:hAnsi="Arial" w:cs="Arial"/>
          <w:color w:val="000000"/>
        </w:rPr>
      </w:pPr>
    </w:p>
    <w:p w14:paraId="106E999D" w14:textId="41DC12FB" w:rsidR="00725BC8" w:rsidRDefault="003F391E" w:rsidP="00336D3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As selected by Architect from manufacturer's full range in the following categories:</w:t>
      </w:r>
    </w:p>
    <w:p w14:paraId="32D0EC91" w14:textId="77777777" w:rsidR="00840576" w:rsidRDefault="00840576" w:rsidP="00840576">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7E07CDDC" w14:textId="14105829" w:rsidR="00725BC8" w:rsidRDefault="003F391E" w:rsidP="00336D36">
      <w:pPr>
        <w:numPr>
          <w:ilvl w:val="6"/>
          <w:numId w:val="1"/>
        </w:numPr>
        <w:pBdr>
          <w:top w:val="nil"/>
          <w:left w:val="nil"/>
          <w:bottom w:val="nil"/>
          <w:right w:val="nil"/>
          <w:between w:val="nil"/>
        </w:pBdr>
        <w:tabs>
          <w:tab w:val="left" w:pos="2016"/>
        </w:tabs>
        <w:spacing w:line="240" w:lineRule="auto"/>
        <w:ind w:leftChars="940" w:left="2070" w:hanging="2"/>
        <w:jc w:val="both"/>
        <w:rPr>
          <w:rFonts w:ascii="Arial" w:eastAsia="Arial" w:hAnsi="Arial" w:cs="Arial"/>
          <w:color w:val="000000"/>
        </w:rPr>
      </w:pPr>
      <w:r>
        <w:rPr>
          <w:rFonts w:ascii="Arial" w:eastAsia="Arial" w:hAnsi="Arial" w:cs="Arial"/>
          <w:color w:val="000000"/>
        </w:rPr>
        <w:t>Solid colors, matte finish.</w:t>
      </w:r>
    </w:p>
    <w:p w14:paraId="5212DC6F" w14:textId="77777777" w:rsidR="00840576" w:rsidRDefault="00840576" w:rsidP="00840576">
      <w:pPr>
        <w:pBdr>
          <w:top w:val="nil"/>
          <w:left w:val="nil"/>
          <w:bottom w:val="nil"/>
          <w:right w:val="nil"/>
          <w:between w:val="nil"/>
        </w:pBdr>
        <w:tabs>
          <w:tab w:val="left" w:pos="2016"/>
        </w:tabs>
        <w:spacing w:line="240" w:lineRule="auto"/>
        <w:ind w:leftChars="0" w:left="0" w:firstLineChars="0" w:firstLine="0"/>
        <w:jc w:val="both"/>
        <w:rPr>
          <w:rFonts w:ascii="Arial" w:eastAsia="Arial" w:hAnsi="Arial" w:cs="Arial"/>
          <w:color w:val="000000"/>
        </w:rPr>
      </w:pPr>
    </w:p>
    <w:p w14:paraId="75DA1822" w14:textId="389F695D" w:rsidR="00725BC8" w:rsidRDefault="003F391E" w:rsidP="00336D36">
      <w:pPr>
        <w:numPr>
          <w:ilvl w:val="6"/>
          <w:numId w:val="1"/>
        </w:numPr>
        <w:pBdr>
          <w:top w:val="nil"/>
          <w:left w:val="nil"/>
          <w:bottom w:val="nil"/>
          <w:right w:val="nil"/>
          <w:between w:val="nil"/>
        </w:pBdr>
        <w:tabs>
          <w:tab w:val="left" w:pos="2016"/>
        </w:tabs>
        <w:spacing w:line="240" w:lineRule="auto"/>
        <w:ind w:leftChars="940" w:left="2070" w:hanging="2"/>
        <w:jc w:val="both"/>
        <w:rPr>
          <w:rFonts w:ascii="Arial" w:eastAsia="Arial" w:hAnsi="Arial" w:cs="Arial"/>
          <w:color w:val="FF0000"/>
        </w:rPr>
      </w:pPr>
      <w:r>
        <w:rPr>
          <w:rFonts w:ascii="Arial" w:eastAsia="Arial" w:hAnsi="Arial" w:cs="Arial"/>
          <w:color w:val="FF0000"/>
        </w:rPr>
        <w:t>Color: [Black] [_____________].</w:t>
      </w:r>
    </w:p>
    <w:p w14:paraId="5699E2DC" w14:textId="77777777" w:rsidR="00840576" w:rsidRPr="00C37E5F" w:rsidRDefault="00840576" w:rsidP="00840576">
      <w:pPr>
        <w:pBdr>
          <w:top w:val="nil"/>
          <w:left w:val="nil"/>
          <w:bottom w:val="nil"/>
          <w:right w:val="nil"/>
          <w:between w:val="nil"/>
        </w:pBdr>
        <w:tabs>
          <w:tab w:val="left" w:pos="2016"/>
        </w:tabs>
        <w:spacing w:line="240" w:lineRule="auto"/>
        <w:ind w:leftChars="0" w:left="0" w:firstLineChars="0" w:firstLine="0"/>
        <w:jc w:val="both"/>
        <w:rPr>
          <w:rFonts w:ascii="Arial" w:eastAsia="Arial" w:hAnsi="Arial" w:cs="Arial"/>
          <w:color w:val="FF0000"/>
        </w:rPr>
      </w:pPr>
    </w:p>
    <w:p w14:paraId="4ADCBCB3" w14:textId="020E17AB"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Edge Treatment:  Same as laminate cladding on horizontal surfaces.</w:t>
      </w:r>
    </w:p>
    <w:p w14:paraId="71AEB4E3"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113FEBAF" w14:textId="565E6A64" w:rsidR="00725BC8" w:rsidRDefault="003F391E" w:rsidP="00336D36">
      <w:pPr>
        <w:numPr>
          <w:ilvl w:val="4"/>
          <w:numId w:val="1"/>
        </w:numPr>
        <w:pBdr>
          <w:top w:val="nil"/>
          <w:left w:val="nil"/>
          <w:bottom w:val="nil"/>
          <w:right w:val="nil"/>
          <w:between w:val="nil"/>
        </w:pBdr>
        <w:tabs>
          <w:tab w:val="left" w:pos="864"/>
        </w:tabs>
        <w:spacing w:line="240" w:lineRule="auto"/>
        <w:ind w:leftChars="204" w:left="898" w:hangingChars="204" w:hanging="449"/>
        <w:jc w:val="both"/>
        <w:rPr>
          <w:rFonts w:ascii="Arial" w:eastAsia="Arial" w:hAnsi="Arial" w:cs="Arial"/>
          <w:color w:val="000000"/>
        </w:rPr>
      </w:pPr>
      <w:r>
        <w:rPr>
          <w:rFonts w:ascii="Arial" w:eastAsia="Arial" w:hAnsi="Arial" w:cs="Arial"/>
          <w:color w:val="000000"/>
        </w:rPr>
        <w:t>Core Material:  Particleboard or MDF.</w:t>
      </w:r>
    </w:p>
    <w:p w14:paraId="7F246DE5"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5C414515" w14:textId="094E79EE"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Core Thickness:  1-1/8 inch (29 mm).</w:t>
      </w:r>
    </w:p>
    <w:p w14:paraId="22A8673F"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4F040C6C" w14:textId="1ED2F3AF" w:rsidR="00725BC8" w:rsidRDefault="003F391E" w:rsidP="00336D3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Build up countertop thickness to 1-1/2 inches (38 mm) at front, back, and ends with additional layers of core material laminated to top.</w:t>
      </w:r>
    </w:p>
    <w:p w14:paraId="1DDB413D" w14:textId="77777777" w:rsidR="00840576" w:rsidRDefault="00840576" w:rsidP="00840576">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695D643F" w14:textId="7F6291A1"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Backer Sheet: Provide plastic-laminate backer sheet, NEMA LD 3, Grade BKL, on underside of countertop substrate.</w:t>
      </w:r>
    </w:p>
    <w:p w14:paraId="0379D0D7"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00F1F921" w14:textId="38198D33" w:rsidR="00840576"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Paper Backing: Provide paper backing on underside of countertop substrate.</w:t>
      </w:r>
    </w:p>
    <w:p w14:paraId="1A0A3012" w14:textId="77777777" w:rsidR="00840576" w:rsidRDefault="00840576" w:rsidP="00840576">
      <w:pPr>
        <w:pStyle w:val="ListParagraph"/>
        <w:ind w:left="0" w:hanging="2"/>
        <w:rPr>
          <w:rFonts w:ascii="Arial" w:eastAsia="Arial" w:hAnsi="Arial" w:cs="Arial"/>
          <w:color w:val="000000"/>
        </w:rPr>
      </w:pPr>
    </w:p>
    <w:p w14:paraId="474AC23B" w14:textId="77777777" w:rsidR="00840576" w:rsidRP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6A589ABD" w14:textId="4B786433" w:rsidR="00725BC8" w:rsidRPr="00FD2634" w:rsidRDefault="00FD2634" w:rsidP="00FD2634">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r>
        <w:rPr>
          <w:rFonts w:ascii="Arial" w:eastAsia="Arial" w:hAnsi="Arial" w:cs="Arial"/>
          <w:bCs/>
          <w:color w:val="000000"/>
        </w:rPr>
        <w:t xml:space="preserve">2.3 </w:t>
      </w:r>
      <w:r w:rsidR="003F391E" w:rsidRPr="001360D3">
        <w:rPr>
          <w:rFonts w:ascii="Arial" w:eastAsia="Arial" w:hAnsi="Arial" w:cs="Arial"/>
          <w:bCs/>
          <w:color w:val="000000"/>
        </w:rPr>
        <w:t>MISCELLANEOUS MATERIALS</w:t>
      </w:r>
    </w:p>
    <w:p w14:paraId="64353726" w14:textId="13E2E5D4" w:rsidR="00725BC8" w:rsidRPr="00FD2634" w:rsidRDefault="003F391E" w:rsidP="00FD2634">
      <w:pPr>
        <w:pStyle w:val="PR1"/>
        <w:numPr>
          <w:ilvl w:val="4"/>
          <w:numId w:val="5"/>
        </w:numPr>
        <w:pBdr>
          <w:top w:val="nil"/>
          <w:left w:val="nil"/>
          <w:bottom w:val="nil"/>
          <w:right w:val="nil"/>
          <w:between w:val="nil"/>
        </w:pBdr>
        <w:spacing w:line="240" w:lineRule="auto"/>
        <w:ind w:leftChars="0" w:firstLineChars="0" w:hanging="414"/>
        <w:rPr>
          <w:rFonts w:ascii="Arial" w:eastAsia="Arial" w:hAnsi="Arial" w:cs="Arial"/>
          <w:color w:val="000000"/>
        </w:rPr>
      </w:pPr>
      <w:r w:rsidRPr="00FD2634">
        <w:rPr>
          <w:rFonts w:ascii="Arial" w:eastAsia="Arial" w:hAnsi="Arial" w:cs="Arial"/>
          <w:color w:val="000000"/>
        </w:rPr>
        <w:t>Adhesive for Bonding Plastic Laminate:  Unpigmented contact cement.</w:t>
      </w:r>
    </w:p>
    <w:p w14:paraId="0297ADD7"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68919B9F" w14:textId="0FF4D0F3"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Adhesive for Bonding Edges: Hot-melt adhesive.</w:t>
      </w:r>
    </w:p>
    <w:p w14:paraId="39B23DD3" w14:textId="77777777" w:rsidR="00840576" w:rsidRDefault="00840576" w:rsidP="00840576">
      <w:pPr>
        <w:pStyle w:val="ListParagraph"/>
        <w:ind w:left="0" w:hanging="2"/>
        <w:rPr>
          <w:rFonts w:ascii="Arial" w:eastAsia="Arial" w:hAnsi="Arial" w:cs="Arial"/>
          <w:color w:val="000000"/>
        </w:rPr>
      </w:pPr>
    </w:p>
    <w:p w14:paraId="3E00A477"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7B7C8BA8" w14:textId="0B3E3EFA" w:rsidR="00840576" w:rsidRPr="00FD2634" w:rsidRDefault="003F391E" w:rsidP="00FD2634">
      <w:pPr>
        <w:pStyle w:val="ListParagraph"/>
        <w:keepNext/>
        <w:numPr>
          <w:ilvl w:val="1"/>
          <w:numId w:val="6"/>
        </w:numPr>
        <w:pBdr>
          <w:top w:val="nil"/>
          <w:left w:val="nil"/>
          <w:bottom w:val="nil"/>
          <w:right w:val="nil"/>
          <w:between w:val="nil"/>
        </w:pBdr>
        <w:spacing w:line="240" w:lineRule="auto"/>
        <w:ind w:leftChars="0" w:firstLineChars="0"/>
        <w:jc w:val="both"/>
        <w:rPr>
          <w:rFonts w:ascii="Arial" w:eastAsia="Arial" w:hAnsi="Arial" w:cs="Arial"/>
          <w:bCs/>
          <w:color w:val="000000"/>
        </w:rPr>
      </w:pPr>
      <w:r w:rsidRPr="00FD2634">
        <w:rPr>
          <w:rFonts w:ascii="Arial" w:eastAsia="Arial" w:hAnsi="Arial" w:cs="Arial"/>
          <w:bCs/>
          <w:color w:val="000000"/>
        </w:rPr>
        <w:lastRenderedPageBreak/>
        <w:t>FABRICATION</w:t>
      </w:r>
    </w:p>
    <w:p w14:paraId="2B9DE6D0" w14:textId="68A7F34B" w:rsidR="00725BC8" w:rsidRPr="00FD2634" w:rsidRDefault="003F391E" w:rsidP="00FD2634">
      <w:pPr>
        <w:pStyle w:val="PR1"/>
        <w:numPr>
          <w:ilvl w:val="4"/>
          <w:numId w:val="7"/>
        </w:numPr>
        <w:pBdr>
          <w:top w:val="nil"/>
          <w:left w:val="nil"/>
          <w:bottom w:val="nil"/>
          <w:right w:val="nil"/>
          <w:between w:val="nil"/>
        </w:pBdr>
        <w:spacing w:line="240" w:lineRule="auto"/>
        <w:ind w:leftChars="0" w:firstLineChars="0" w:hanging="414"/>
        <w:rPr>
          <w:rFonts w:ascii="Arial" w:eastAsia="Arial" w:hAnsi="Arial" w:cs="Arial"/>
          <w:color w:val="000000"/>
        </w:rPr>
      </w:pPr>
      <w:r w:rsidRPr="00FD2634">
        <w:rPr>
          <w:rFonts w:ascii="Arial" w:eastAsia="Arial" w:hAnsi="Arial" w:cs="Arial"/>
          <w:color w:val="000000"/>
        </w:rPr>
        <w:t>Fabricate countertops to dimensions, profiles, and details indicated. Provide front and end overhang of 1 inch (25 mm) over base cabinets. Ease edges to radius indicated for the following:</w:t>
      </w:r>
    </w:p>
    <w:p w14:paraId="0E2D74B8" w14:textId="77777777" w:rsidR="00336D36" w:rsidRDefault="00336D36" w:rsidP="00336D36">
      <w:pPr>
        <w:pBdr>
          <w:top w:val="nil"/>
          <w:left w:val="nil"/>
          <w:bottom w:val="nil"/>
          <w:right w:val="nil"/>
          <w:between w:val="nil"/>
        </w:pBdr>
        <w:tabs>
          <w:tab w:val="left" w:pos="864"/>
        </w:tabs>
        <w:spacing w:line="240" w:lineRule="auto"/>
        <w:ind w:leftChars="0" w:left="898" w:firstLineChars="0" w:firstLine="0"/>
        <w:jc w:val="both"/>
        <w:rPr>
          <w:rFonts w:ascii="Arial" w:eastAsia="Arial" w:hAnsi="Arial" w:cs="Arial"/>
          <w:color w:val="000000"/>
        </w:rPr>
      </w:pPr>
    </w:p>
    <w:p w14:paraId="63AC7D98" w14:textId="77777777" w:rsidR="00725BC8" w:rsidRDefault="003F391E" w:rsidP="00336D36">
      <w:pPr>
        <w:numPr>
          <w:ilvl w:val="4"/>
          <w:numId w:val="1"/>
        </w:numPr>
        <w:pBdr>
          <w:top w:val="nil"/>
          <w:left w:val="nil"/>
          <w:bottom w:val="nil"/>
          <w:right w:val="nil"/>
          <w:between w:val="nil"/>
        </w:pBdr>
        <w:tabs>
          <w:tab w:val="left" w:pos="864"/>
        </w:tabs>
        <w:spacing w:line="240" w:lineRule="auto"/>
        <w:ind w:leftChars="204" w:left="898" w:hangingChars="204" w:hanging="449"/>
        <w:jc w:val="both"/>
        <w:rPr>
          <w:rFonts w:ascii="Arial" w:eastAsia="Arial" w:hAnsi="Arial" w:cs="Arial"/>
          <w:color w:val="000000"/>
        </w:rPr>
      </w:pPr>
      <w:r>
        <w:rPr>
          <w:rFonts w:ascii="Arial" w:eastAsia="Arial" w:hAnsi="Arial" w:cs="Arial"/>
          <w:color w:val="000000"/>
        </w:rPr>
        <w:t>Complete fabrication, including assembly, to maximum extent possible before shipment to Project site. Disassemble components only as necessary for shipment and installation. Where necessary for fitting at site, provide ample allowance for scribing, trimming, and fitting.</w:t>
      </w:r>
    </w:p>
    <w:p w14:paraId="6B5B2DB9" w14:textId="77777777" w:rsidR="00725BC8" w:rsidRDefault="00725BC8" w:rsidP="001360D3">
      <w:pPr>
        <w:pBdr>
          <w:top w:val="nil"/>
          <w:left w:val="nil"/>
          <w:bottom w:val="nil"/>
          <w:right w:val="nil"/>
          <w:between w:val="nil"/>
        </w:pBdr>
        <w:spacing w:line="240" w:lineRule="auto"/>
        <w:ind w:left="0" w:hanging="2"/>
        <w:jc w:val="both"/>
        <w:rPr>
          <w:rFonts w:ascii="Arial" w:eastAsia="Arial" w:hAnsi="Arial" w:cs="Arial"/>
          <w:color w:val="000000"/>
        </w:rPr>
      </w:pPr>
    </w:p>
    <w:p w14:paraId="23F5F590" w14:textId="77777777" w:rsidR="00725BC8" w:rsidRDefault="003F391E" w:rsidP="00336D3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Notify Architect seven days in advance of the dates and times countertop fabrication will be complete.</w:t>
      </w:r>
    </w:p>
    <w:p w14:paraId="2DDA69C2" w14:textId="77777777" w:rsidR="00725BC8" w:rsidRDefault="00725BC8" w:rsidP="001360D3">
      <w:pPr>
        <w:pBdr>
          <w:top w:val="nil"/>
          <w:left w:val="nil"/>
          <w:bottom w:val="nil"/>
          <w:right w:val="nil"/>
          <w:between w:val="nil"/>
        </w:pBdr>
        <w:spacing w:line="240" w:lineRule="auto"/>
        <w:ind w:left="0" w:hanging="2"/>
        <w:jc w:val="both"/>
        <w:rPr>
          <w:rFonts w:ascii="Arial" w:eastAsia="Arial" w:hAnsi="Arial" w:cs="Arial"/>
          <w:color w:val="000000"/>
        </w:rPr>
      </w:pPr>
    </w:p>
    <w:p w14:paraId="2F180627" w14:textId="7406ACC1" w:rsidR="00725BC8" w:rsidRDefault="003F391E" w:rsidP="00336D3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Trial fit assemblies at fabrication shop that cannot be shipped completely assembled. Install dowels, screws, bolted connectors, and other fastening devices that can be removed after trial fitting. Verify that various parts fit as intended, and check measurements of assemblies against field measurements before disassembling for shipment.</w:t>
      </w:r>
    </w:p>
    <w:p w14:paraId="3F1E6AB7" w14:textId="77777777" w:rsidR="00840576" w:rsidRDefault="00840576" w:rsidP="00840576">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47B0D55E" w14:textId="09F75DD9"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 xml:space="preserve">Shop cut openings to maximum extent possible to receive appliances, plumbing fixtures, electrical work, and similar items. Locate openings </w:t>
      </w:r>
      <w:proofErr w:type="gramStart"/>
      <w:r>
        <w:rPr>
          <w:rFonts w:ascii="Arial" w:eastAsia="Arial" w:hAnsi="Arial" w:cs="Arial"/>
          <w:color w:val="000000"/>
        </w:rPr>
        <w:t>accurately, and</w:t>
      </w:r>
      <w:proofErr w:type="gramEnd"/>
      <w:r>
        <w:rPr>
          <w:rFonts w:ascii="Arial" w:eastAsia="Arial" w:hAnsi="Arial" w:cs="Arial"/>
          <w:color w:val="000000"/>
        </w:rPr>
        <w:t xml:space="preserve"> use templates or roughing-in diagrams to produce accurately sized and shaped openings. Sand edges of cutouts to remove splinters and burrs.</w:t>
      </w:r>
    </w:p>
    <w:p w14:paraId="71D7FD8F" w14:textId="06274BD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2C95385F"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65F650C3" w14:textId="62FBB11B" w:rsidR="00725BC8" w:rsidRDefault="001360D3" w:rsidP="001360D3">
      <w:pPr>
        <w:keepNext/>
        <w:pBdr>
          <w:top w:val="nil"/>
          <w:left w:val="nil"/>
          <w:bottom w:val="nil"/>
          <w:right w:val="nil"/>
          <w:between w:val="nil"/>
        </w:pBdr>
        <w:spacing w:line="240" w:lineRule="auto"/>
        <w:ind w:leftChars="0" w:left="0" w:firstLineChars="0" w:firstLine="0"/>
        <w:jc w:val="both"/>
        <w:rPr>
          <w:rFonts w:ascii="Arial" w:eastAsia="Arial" w:hAnsi="Arial" w:cs="Arial"/>
          <w:b/>
          <w:color w:val="000000"/>
        </w:rPr>
      </w:pPr>
      <w:r>
        <w:rPr>
          <w:rFonts w:ascii="Arial" w:eastAsia="Arial" w:hAnsi="Arial" w:cs="Arial"/>
          <w:b/>
          <w:color w:val="000000"/>
        </w:rPr>
        <w:t xml:space="preserve">PART 3 </w:t>
      </w:r>
      <w:r w:rsidR="00840576">
        <w:rPr>
          <w:rFonts w:ascii="Arial" w:eastAsia="Arial" w:hAnsi="Arial" w:cs="Arial"/>
          <w:b/>
          <w:color w:val="000000"/>
        </w:rPr>
        <w:t>–</w:t>
      </w:r>
      <w:r>
        <w:rPr>
          <w:rFonts w:ascii="Arial" w:eastAsia="Arial" w:hAnsi="Arial" w:cs="Arial"/>
          <w:b/>
          <w:color w:val="000000"/>
        </w:rPr>
        <w:t xml:space="preserve"> </w:t>
      </w:r>
      <w:r w:rsidR="003F391E">
        <w:rPr>
          <w:rFonts w:ascii="Arial" w:eastAsia="Arial" w:hAnsi="Arial" w:cs="Arial"/>
          <w:b/>
          <w:color w:val="000000"/>
        </w:rPr>
        <w:t>EXECUTION</w:t>
      </w:r>
    </w:p>
    <w:p w14:paraId="682A18BE" w14:textId="77777777" w:rsidR="00840576" w:rsidRDefault="00840576" w:rsidP="001360D3">
      <w:pPr>
        <w:keepNext/>
        <w:pBdr>
          <w:top w:val="nil"/>
          <w:left w:val="nil"/>
          <w:bottom w:val="nil"/>
          <w:right w:val="nil"/>
          <w:between w:val="nil"/>
        </w:pBdr>
        <w:spacing w:line="240" w:lineRule="auto"/>
        <w:ind w:leftChars="0" w:left="0" w:firstLineChars="0" w:firstLine="0"/>
        <w:jc w:val="both"/>
        <w:rPr>
          <w:color w:val="000000"/>
        </w:rPr>
      </w:pPr>
    </w:p>
    <w:p w14:paraId="0E9CAD6C" w14:textId="54AC1C50" w:rsidR="00840576" w:rsidRPr="00FD2634" w:rsidRDefault="003F391E" w:rsidP="00FD2634">
      <w:pPr>
        <w:pStyle w:val="ListParagraph"/>
        <w:keepNext/>
        <w:numPr>
          <w:ilvl w:val="1"/>
          <w:numId w:val="8"/>
        </w:numPr>
        <w:pBdr>
          <w:top w:val="nil"/>
          <w:left w:val="nil"/>
          <w:bottom w:val="nil"/>
          <w:right w:val="nil"/>
          <w:between w:val="nil"/>
        </w:pBdr>
        <w:spacing w:line="240" w:lineRule="auto"/>
        <w:ind w:leftChars="0" w:firstLineChars="0"/>
        <w:jc w:val="both"/>
        <w:rPr>
          <w:rFonts w:ascii="Arial" w:eastAsia="Arial" w:hAnsi="Arial" w:cs="Arial"/>
          <w:bCs/>
          <w:color w:val="000000"/>
        </w:rPr>
      </w:pPr>
      <w:r w:rsidRPr="00FD2634">
        <w:rPr>
          <w:rFonts w:ascii="Arial" w:eastAsia="Arial" w:hAnsi="Arial" w:cs="Arial"/>
          <w:bCs/>
          <w:color w:val="000000"/>
        </w:rPr>
        <w:t>PREPARATION</w:t>
      </w:r>
    </w:p>
    <w:p w14:paraId="50F4AED8" w14:textId="2BB5C800" w:rsidR="00725BC8" w:rsidRPr="00FD2634" w:rsidRDefault="003F391E" w:rsidP="00FD2634">
      <w:pPr>
        <w:pStyle w:val="PR1"/>
        <w:numPr>
          <w:ilvl w:val="4"/>
          <w:numId w:val="9"/>
        </w:numPr>
        <w:pBdr>
          <w:top w:val="nil"/>
          <w:left w:val="nil"/>
          <w:bottom w:val="nil"/>
          <w:right w:val="nil"/>
          <w:between w:val="nil"/>
        </w:pBdr>
        <w:spacing w:line="240" w:lineRule="auto"/>
        <w:ind w:leftChars="0" w:firstLineChars="0" w:hanging="414"/>
        <w:rPr>
          <w:rFonts w:ascii="Arial" w:eastAsia="Arial" w:hAnsi="Arial" w:cs="Arial"/>
          <w:color w:val="000000"/>
        </w:rPr>
      </w:pPr>
      <w:r w:rsidRPr="00FD2634">
        <w:rPr>
          <w:rFonts w:ascii="Arial" w:eastAsia="Arial" w:hAnsi="Arial" w:cs="Arial"/>
          <w:color w:val="000000"/>
        </w:rPr>
        <w:t>Before installation, condition countertops to average prevailing humidity conditions in installation areas.</w:t>
      </w:r>
    </w:p>
    <w:p w14:paraId="77C67194"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55E487EF" w14:textId="130022D8"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Before installing countertops, examine shop-fabricated work for completion and complete work as required, including removal of packing.</w:t>
      </w:r>
    </w:p>
    <w:p w14:paraId="0F05A0AC" w14:textId="77777777" w:rsidR="00840576" w:rsidRDefault="00840576" w:rsidP="00840576">
      <w:pPr>
        <w:pStyle w:val="ListParagraph"/>
        <w:ind w:left="0" w:hanging="2"/>
        <w:rPr>
          <w:rFonts w:ascii="Arial" w:eastAsia="Arial" w:hAnsi="Arial" w:cs="Arial"/>
          <w:color w:val="000000"/>
        </w:rPr>
      </w:pPr>
    </w:p>
    <w:p w14:paraId="0745777D"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033BA68F" w14:textId="63B8AE1F" w:rsidR="00840576" w:rsidRPr="001360D3" w:rsidRDefault="00FD2634" w:rsidP="00840576">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r>
        <w:rPr>
          <w:rFonts w:ascii="Arial" w:eastAsia="Arial" w:hAnsi="Arial" w:cs="Arial"/>
          <w:bCs/>
          <w:color w:val="000000"/>
        </w:rPr>
        <w:t xml:space="preserve">3.2 </w:t>
      </w:r>
      <w:r w:rsidR="003F391E" w:rsidRPr="001360D3">
        <w:rPr>
          <w:rFonts w:ascii="Arial" w:eastAsia="Arial" w:hAnsi="Arial" w:cs="Arial"/>
          <w:bCs/>
          <w:color w:val="000000"/>
        </w:rPr>
        <w:t>INSTALLATION</w:t>
      </w:r>
    </w:p>
    <w:p w14:paraId="15A1F283" w14:textId="22715C18" w:rsidR="00725BC8" w:rsidRPr="00FD2634" w:rsidRDefault="003F391E" w:rsidP="00FD2634">
      <w:pPr>
        <w:pStyle w:val="PR1"/>
        <w:numPr>
          <w:ilvl w:val="4"/>
          <w:numId w:val="10"/>
        </w:numPr>
        <w:pBdr>
          <w:top w:val="nil"/>
          <w:left w:val="nil"/>
          <w:bottom w:val="nil"/>
          <w:right w:val="nil"/>
          <w:between w:val="nil"/>
        </w:pBdr>
        <w:spacing w:line="240" w:lineRule="auto"/>
        <w:ind w:leftChars="0" w:firstLineChars="0" w:hanging="414"/>
        <w:rPr>
          <w:rFonts w:ascii="Arial" w:eastAsia="Arial" w:hAnsi="Arial" w:cs="Arial"/>
          <w:color w:val="000000"/>
        </w:rPr>
      </w:pPr>
      <w:r w:rsidRPr="00FD2634">
        <w:rPr>
          <w:rFonts w:ascii="Arial" w:eastAsia="Arial" w:hAnsi="Arial" w:cs="Arial"/>
          <w:color w:val="000000"/>
        </w:rPr>
        <w:t>Grade: Install countertops to comply with same grade as item to be installed.</w:t>
      </w:r>
    </w:p>
    <w:p w14:paraId="71E6DBA3"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00E1407E" w14:textId="4084E1AB" w:rsidR="00725BC8" w:rsidRDefault="003F391E" w:rsidP="00336D36">
      <w:pPr>
        <w:numPr>
          <w:ilvl w:val="4"/>
          <w:numId w:val="1"/>
        </w:numPr>
        <w:pBdr>
          <w:top w:val="nil"/>
          <w:left w:val="nil"/>
          <w:bottom w:val="nil"/>
          <w:right w:val="nil"/>
          <w:between w:val="nil"/>
        </w:pBdr>
        <w:tabs>
          <w:tab w:val="left" w:pos="864"/>
        </w:tabs>
        <w:spacing w:line="240" w:lineRule="auto"/>
        <w:ind w:leftChars="204" w:left="898" w:hangingChars="204" w:hanging="449"/>
        <w:jc w:val="both"/>
        <w:rPr>
          <w:rFonts w:ascii="Arial" w:eastAsia="Arial" w:hAnsi="Arial" w:cs="Arial"/>
          <w:color w:val="000000"/>
        </w:rPr>
      </w:pPr>
      <w:r>
        <w:rPr>
          <w:rFonts w:ascii="Arial" w:eastAsia="Arial" w:hAnsi="Arial" w:cs="Arial"/>
          <w:color w:val="000000"/>
        </w:rPr>
        <w:t>Assemble countertops and complete fabrication at Project site to the extent that it was not completed in the shop.</w:t>
      </w:r>
    </w:p>
    <w:p w14:paraId="44D234DD"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5C73DE64" w14:textId="77777777" w:rsidR="00725BC8" w:rsidRDefault="003F391E" w:rsidP="00336D3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 xml:space="preserve">Provide cutouts for appliances, plumbing fixtures, electrical work, and similar items. Locate openings </w:t>
      </w:r>
      <w:proofErr w:type="gramStart"/>
      <w:r>
        <w:rPr>
          <w:rFonts w:ascii="Arial" w:eastAsia="Arial" w:hAnsi="Arial" w:cs="Arial"/>
          <w:color w:val="000000"/>
        </w:rPr>
        <w:t>accurately, and</w:t>
      </w:r>
      <w:proofErr w:type="gramEnd"/>
      <w:r>
        <w:rPr>
          <w:rFonts w:ascii="Arial" w:eastAsia="Arial" w:hAnsi="Arial" w:cs="Arial"/>
          <w:color w:val="000000"/>
        </w:rPr>
        <w:t xml:space="preserve"> use templates or roughing-in diagrams to produce accurately sized and shaped openings. Sand edges of cutouts to remove splinters and burrs.</w:t>
      </w:r>
    </w:p>
    <w:p w14:paraId="64277A25" w14:textId="77777777" w:rsidR="00725BC8" w:rsidRDefault="00725BC8" w:rsidP="001360D3">
      <w:pPr>
        <w:pBdr>
          <w:top w:val="nil"/>
          <w:left w:val="nil"/>
          <w:bottom w:val="nil"/>
          <w:right w:val="nil"/>
          <w:between w:val="nil"/>
        </w:pBdr>
        <w:spacing w:line="240" w:lineRule="auto"/>
        <w:ind w:left="0" w:hanging="2"/>
        <w:jc w:val="both"/>
        <w:rPr>
          <w:rFonts w:ascii="Arial" w:eastAsia="Arial" w:hAnsi="Arial" w:cs="Arial"/>
          <w:color w:val="000000"/>
        </w:rPr>
      </w:pPr>
    </w:p>
    <w:p w14:paraId="5985BE3F" w14:textId="514BBD15" w:rsidR="00725BC8" w:rsidRDefault="003F391E" w:rsidP="00336D3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Seal edges of cutouts by saturating with varnish.</w:t>
      </w:r>
    </w:p>
    <w:p w14:paraId="61A1B8BA" w14:textId="77777777" w:rsidR="00840576" w:rsidRDefault="00840576" w:rsidP="00840576">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7AE06ACC" w14:textId="5A5A2D5D" w:rsidR="00725BC8" w:rsidRDefault="003F391E" w:rsidP="00336D36">
      <w:pPr>
        <w:numPr>
          <w:ilvl w:val="4"/>
          <w:numId w:val="1"/>
        </w:numPr>
        <w:pBdr>
          <w:top w:val="nil"/>
          <w:left w:val="nil"/>
          <w:bottom w:val="nil"/>
          <w:right w:val="nil"/>
          <w:between w:val="nil"/>
        </w:pBdr>
        <w:tabs>
          <w:tab w:val="left" w:pos="864"/>
        </w:tabs>
        <w:spacing w:line="240" w:lineRule="auto"/>
        <w:ind w:leftChars="204" w:left="898" w:hangingChars="204" w:hanging="449"/>
        <w:jc w:val="both"/>
        <w:rPr>
          <w:rFonts w:ascii="Arial" w:eastAsia="Arial" w:hAnsi="Arial" w:cs="Arial"/>
          <w:color w:val="000000"/>
        </w:rPr>
      </w:pPr>
      <w:r>
        <w:rPr>
          <w:rFonts w:ascii="Arial" w:eastAsia="Arial" w:hAnsi="Arial" w:cs="Arial"/>
          <w:color w:val="000000"/>
        </w:rPr>
        <w:t xml:space="preserve">Field Jointing: Where possible, make in the same manner as shop jointing, using dowels, splines, adhesives, and fasteners recommended by manufacturer. Prepare edges to be joined in shop so Project-site processing of top and edge surfaces is not required. Locate field joints </w:t>
      </w:r>
      <w:proofErr w:type="gramStart"/>
      <w:r>
        <w:rPr>
          <w:rFonts w:ascii="Arial" w:eastAsia="Arial" w:hAnsi="Arial" w:cs="Arial"/>
          <w:color w:val="000000"/>
        </w:rPr>
        <w:t>where</w:t>
      </w:r>
      <w:proofErr w:type="gramEnd"/>
      <w:r>
        <w:rPr>
          <w:rFonts w:ascii="Arial" w:eastAsia="Arial" w:hAnsi="Arial" w:cs="Arial"/>
          <w:color w:val="000000"/>
        </w:rPr>
        <w:t xml:space="preserve"> shown on Shop Drawings.</w:t>
      </w:r>
    </w:p>
    <w:p w14:paraId="508B41F2"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0E6E143D" w14:textId="096DAFBE" w:rsidR="00725BC8" w:rsidRDefault="003F391E" w:rsidP="00336D3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Secure field joints in countertops with concealed clamping devices located within 6 inches (150 mm) of front and back edges and at intervals not exceeding 24 inches (600 mm). Tighten according to manufacturer's written instructions to exert a constant, heavy-clamping pressure at joints.</w:t>
      </w:r>
    </w:p>
    <w:p w14:paraId="4FFBC2CC" w14:textId="77777777" w:rsidR="00840576" w:rsidRDefault="00840576" w:rsidP="00840576">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300B3304" w14:textId="086CDD7C"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Scribe and cut countertops to fit adjoining work, refinish cut surfaces, and repair damaged finish at cuts.</w:t>
      </w:r>
    </w:p>
    <w:p w14:paraId="53799B90"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38B0E58A" w14:textId="7B51C205" w:rsidR="00725BC8" w:rsidRDefault="003F391E" w:rsidP="00336D36">
      <w:pPr>
        <w:numPr>
          <w:ilvl w:val="4"/>
          <w:numId w:val="1"/>
        </w:numPr>
        <w:pBdr>
          <w:top w:val="nil"/>
          <w:left w:val="nil"/>
          <w:bottom w:val="nil"/>
          <w:right w:val="nil"/>
          <w:between w:val="nil"/>
        </w:pBdr>
        <w:tabs>
          <w:tab w:val="left" w:pos="864"/>
        </w:tabs>
        <w:spacing w:line="240" w:lineRule="auto"/>
        <w:ind w:leftChars="204" w:left="898" w:hangingChars="204" w:hanging="449"/>
        <w:jc w:val="both"/>
        <w:rPr>
          <w:rFonts w:ascii="Arial" w:eastAsia="Arial" w:hAnsi="Arial" w:cs="Arial"/>
          <w:color w:val="000000"/>
        </w:rPr>
      </w:pPr>
      <w:r>
        <w:rPr>
          <w:rFonts w:ascii="Arial" w:eastAsia="Arial" w:hAnsi="Arial" w:cs="Arial"/>
          <w:color w:val="000000"/>
        </w:rPr>
        <w:t>Countertop Installation: Anchor securely by screwing through corner blocks of base cabinets or other supports into underside of countertop.</w:t>
      </w:r>
    </w:p>
    <w:p w14:paraId="0A8D2A70"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7562A4BD" w14:textId="77777777" w:rsidR="00725BC8" w:rsidRDefault="003F391E" w:rsidP="00336D3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Install countertops level and true in line. Use concealed shims as required to maintain not more than a 1/8-inch-in-96-inches (3-mm-in-2400-mm) variation from a straight, level plane.</w:t>
      </w:r>
    </w:p>
    <w:p w14:paraId="6456DD0C" w14:textId="77777777" w:rsidR="00725BC8" w:rsidRDefault="00725BC8" w:rsidP="001360D3">
      <w:pPr>
        <w:pBdr>
          <w:top w:val="nil"/>
          <w:left w:val="nil"/>
          <w:bottom w:val="nil"/>
          <w:right w:val="nil"/>
          <w:between w:val="nil"/>
        </w:pBdr>
        <w:spacing w:line="240" w:lineRule="auto"/>
        <w:ind w:left="0" w:hanging="2"/>
        <w:jc w:val="both"/>
        <w:rPr>
          <w:rFonts w:ascii="Arial" w:eastAsia="Arial" w:hAnsi="Arial" w:cs="Arial"/>
          <w:color w:val="000000"/>
        </w:rPr>
      </w:pPr>
    </w:p>
    <w:p w14:paraId="736AEEE5" w14:textId="2C14A26A" w:rsidR="00725BC8" w:rsidRDefault="003F391E" w:rsidP="00336D3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 xml:space="preserve">Secure backsplashes to tops with concealed metal brackets at 16 inches (400 mm) </w:t>
      </w:r>
      <w:proofErr w:type="spellStart"/>
      <w:r>
        <w:rPr>
          <w:rFonts w:ascii="Arial" w:eastAsia="Arial" w:hAnsi="Arial" w:cs="Arial"/>
          <w:color w:val="000000"/>
        </w:rPr>
        <w:t>o.c.</w:t>
      </w:r>
      <w:proofErr w:type="spellEnd"/>
      <w:r>
        <w:rPr>
          <w:rFonts w:ascii="Arial" w:eastAsia="Arial" w:hAnsi="Arial" w:cs="Arial"/>
          <w:color w:val="000000"/>
        </w:rPr>
        <w:t xml:space="preserve"> and to walls with adhesive.</w:t>
      </w:r>
    </w:p>
    <w:p w14:paraId="2EA7856A" w14:textId="77777777" w:rsidR="00840576" w:rsidRDefault="00840576" w:rsidP="00840576">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685BC9B7" w14:textId="40A6D277" w:rsidR="00725BC8" w:rsidRDefault="003F391E" w:rsidP="00336D36">
      <w:pPr>
        <w:numPr>
          <w:ilvl w:val="5"/>
          <w:numId w:val="1"/>
        </w:numPr>
        <w:pBdr>
          <w:top w:val="nil"/>
          <w:left w:val="nil"/>
          <w:bottom w:val="nil"/>
          <w:right w:val="nil"/>
          <w:between w:val="nil"/>
        </w:pBdr>
        <w:tabs>
          <w:tab w:val="left" w:pos="1440"/>
        </w:tabs>
        <w:spacing w:line="240" w:lineRule="auto"/>
        <w:ind w:leftChars="409" w:left="1439" w:hangingChars="245" w:hanging="539"/>
        <w:jc w:val="both"/>
        <w:rPr>
          <w:rFonts w:ascii="Arial" w:eastAsia="Arial" w:hAnsi="Arial" w:cs="Arial"/>
          <w:color w:val="000000"/>
        </w:rPr>
      </w:pPr>
      <w:r>
        <w:rPr>
          <w:rFonts w:ascii="Arial" w:eastAsia="Arial" w:hAnsi="Arial" w:cs="Arial"/>
          <w:color w:val="000000"/>
        </w:rPr>
        <w:t>Seal joints between countertop and backsplash, if any, and joints where countertop and backsplash abut walls with mildew-resistant silicone sealant or another permanently elastic sealing compound recommended by countertop material manufacturer.</w:t>
      </w:r>
    </w:p>
    <w:p w14:paraId="5AE4E596" w14:textId="6E68DA6F" w:rsidR="00840576" w:rsidRDefault="00840576" w:rsidP="00840576">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4790B43B" w14:textId="77777777" w:rsidR="00840576" w:rsidRDefault="00840576" w:rsidP="00840576">
      <w:pPr>
        <w:pBdr>
          <w:top w:val="nil"/>
          <w:left w:val="nil"/>
          <w:bottom w:val="nil"/>
          <w:right w:val="nil"/>
          <w:between w:val="nil"/>
        </w:pBdr>
        <w:tabs>
          <w:tab w:val="left" w:pos="1440"/>
        </w:tabs>
        <w:spacing w:line="240" w:lineRule="auto"/>
        <w:ind w:leftChars="0" w:left="0" w:firstLineChars="0" w:firstLine="0"/>
        <w:jc w:val="both"/>
        <w:rPr>
          <w:rFonts w:ascii="Arial" w:eastAsia="Arial" w:hAnsi="Arial" w:cs="Arial"/>
          <w:color w:val="000000"/>
        </w:rPr>
      </w:pPr>
    </w:p>
    <w:p w14:paraId="7E9FCEFE" w14:textId="3D3AFD51" w:rsidR="00840576" w:rsidRPr="001360D3" w:rsidRDefault="00FD2634" w:rsidP="00840576">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r>
        <w:rPr>
          <w:rFonts w:ascii="Arial" w:eastAsia="Arial" w:hAnsi="Arial" w:cs="Arial"/>
          <w:bCs/>
          <w:color w:val="000000"/>
        </w:rPr>
        <w:t xml:space="preserve">3.3 </w:t>
      </w:r>
      <w:r w:rsidR="003F391E" w:rsidRPr="001360D3">
        <w:rPr>
          <w:rFonts w:ascii="Arial" w:eastAsia="Arial" w:hAnsi="Arial" w:cs="Arial"/>
          <w:bCs/>
          <w:color w:val="000000"/>
        </w:rPr>
        <w:t>ADJUSTING AND CLEANING</w:t>
      </w:r>
    </w:p>
    <w:p w14:paraId="20013E87" w14:textId="53D4D2D8" w:rsidR="00725BC8" w:rsidRPr="00FD2634" w:rsidRDefault="003F391E" w:rsidP="00FD2634">
      <w:pPr>
        <w:pStyle w:val="PR1"/>
        <w:numPr>
          <w:ilvl w:val="4"/>
          <w:numId w:val="11"/>
        </w:numPr>
        <w:pBdr>
          <w:top w:val="nil"/>
          <w:left w:val="nil"/>
          <w:bottom w:val="nil"/>
          <w:right w:val="nil"/>
          <w:between w:val="nil"/>
        </w:pBdr>
        <w:spacing w:line="240" w:lineRule="auto"/>
        <w:ind w:leftChars="0" w:firstLineChars="0" w:hanging="414"/>
        <w:rPr>
          <w:rFonts w:ascii="Arial" w:eastAsia="Arial" w:hAnsi="Arial" w:cs="Arial"/>
          <w:color w:val="000000"/>
        </w:rPr>
      </w:pPr>
      <w:r w:rsidRPr="00FD2634">
        <w:rPr>
          <w:rFonts w:ascii="Arial" w:eastAsia="Arial" w:hAnsi="Arial" w:cs="Arial"/>
          <w:color w:val="000000"/>
        </w:rPr>
        <w:t>Repair damaged and defective countertops, where possible, to eliminate functional and visual defects. Where not possible to repair, replace countertops. Adjust joinery for uniform appearance.</w:t>
      </w:r>
    </w:p>
    <w:p w14:paraId="26A989F4"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6AC892A3" w14:textId="511E152E"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Clean countertops on exposed and semi exposed surfaces.</w:t>
      </w:r>
    </w:p>
    <w:p w14:paraId="0A1F60C1"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2BAE7000" w14:textId="619B49D4" w:rsidR="00725BC8" w:rsidRDefault="003F391E" w:rsidP="00336D36">
      <w:pPr>
        <w:numPr>
          <w:ilvl w:val="4"/>
          <w:numId w:val="1"/>
        </w:numPr>
        <w:pBdr>
          <w:top w:val="nil"/>
          <w:left w:val="nil"/>
          <w:bottom w:val="nil"/>
          <w:right w:val="nil"/>
          <w:between w:val="nil"/>
        </w:pBdr>
        <w:tabs>
          <w:tab w:val="left" w:pos="864"/>
        </w:tabs>
        <w:spacing w:line="240" w:lineRule="auto"/>
        <w:ind w:leftChars="205" w:left="900" w:hangingChars="204" w:hanging="449"/>
        <w:jc w:val="both"/>
        <w:rPr>
          <w:rFonts w:ascii="Arial" w:eastAsia="Arial" w:hAnsi="Arial" w:cs="Arial"/>
          <w:color w:val="000000"/>
        </w:rPr>
      </w:pPr>
      <w:r>
        <w:rPr>
          <w:rFonts w:ascii="Arial" w:eastAsia="Arial" w:hAnsi="Arial" w:cs="Arial"/>
          <w:color w:val="000000"/>
        </w:rPr>
        <w:t xml:space="preserve">Protection: Provide Kraft paper or other suitable covering over countertop surfaces, taped to underside of countertop at a minimum of 48 inches (1220 mm) </w:t>
      </w:r>
      <w:proofErr w:type="spellStart"/>
      <w:r>
        <w:rPr>
          <w:rFonts w:ascii="Arial" w:eastAsia="Arial" w:hAnsi="Arial" w:cs="Arial"/>
          <w:color w:val="000000"/>
        </w:rPr>
        <w:t>o.c.</w:t>
      </w:r>
      <w:proofErr w:type="spellEnd"/>
      <w:r>
        <w:rPr>
          <w:rFonts w:ascii="Arial" w:eastAsia="Arial" w:hAnsi="Arial" w:cs="Arial"/>
          <w:color w:val="000000"/>
        </w:rPr>
        <w:t xml:space="preserve"> Remove protection at Substantial Completion.</w:t>
      </w:r>
    </w:p>
    <w:p w14:paraId="5D936196" w14:textId="77777777" w:rsidR="00840576" w:rsidRDefault="00840576" w:rsidP="00840576">
      <w:pPr>
        <w:pStyle w:val="ListParagraph"/>
        <w:ind w:left="0" w:hanging="2"/>
        <w:rPr>
          <w:rFonts w:ascii="Arial" w:eastAsia="Arial" w:hAnsi="Arial" w:cs="Arial"/>
          <w:color w:val="000000"/>
        </w:rPr>
      </w:pPr>
    </w:p>
    <w:p w14:paraId="1D6C44AD" w14:textId="77777777" w:rsidR="00840576" w:rsidRDefault="00840576" w:rsidP="00840576">
      <w:pPr>
        <w:pBdr>
          <w:top w:val="nil"/>
          <w:left w:val="nil"/>
          <w:bottom w:val="nil"/>
          <w:right w:val="nil"/>
          <w:between w:val="nil"/>
        </w:pBdr>
        <w:tabs>
          <w:tab w:val="left" w:pos="864"/>
        </w:tabs>
        <w:spacing w:line="240" w:lineRule="auto"/>
        <w:ind w:leftChars="0" w:left="0" w:firstLineChars="0" w:firstLine="0"/>
        <w:jc w:val="both"/>
        <w:rPr>
          <w:rFonts w:ascii="Arial" w:eastAsia="Arial" w:hAnsi="Arial" w:cs="Arial"/>
          <w:color w:val="000000"/>
        </w:rPr>
      </w:pPr>
    </w:p>
    <w:p w14:paraId="5E0B8258" w14:textId="77777777" w:rsidR="00725BC8" w:rsidRDefault="003F391E" w:rsidP="001360D3">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END OF SECTION</w:t>
      </w:r>
    </w:p>
    <w:sectPr w:rsidR="00725B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3C0DE" w14:textId="77777777" w:rsidR="00E20131" w:rsidRDefault="00E20131">
      <w:pPr>
        <w:spacing w:line="240" w:lineRule="auto"/>
        <w:ind w:left="0" w:hanging="2"/>
      </w:pPr>
      <w:r>
        <w:separator/>
      </w:r>
    </w:p>
  </w:endnote>
  <w:endnote w:type="continuationSeparator" w:id="0">
    <w:p w14:paraId="491EE780" w14:textId="77777777" w:rsidR="00E20131" w:rsidRDefault="00E201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BF6A" w14:textId="77777777" w:rsidR="00C37E5F" w:rsidRDefault="00C37E5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A94E" w14:textId="3FE40CED" w:rsidR="00725BC8" w:rsidRPr="00C37E5F" w:rsidRDefault="003F391E" w:rsidP="00C37E5F">
    <w:pPr>
      <w:pBdr>
        <w:top w:val="nil"/>
        <w:left w:val="nil"/>
        <w:bottom w:val="nil"/>
        <w:right w:val="nil"/>
        <w:between w:val="nil"/>
      </w:pBdr>
      <w:tabs>
        <w:tab w:val="left" w:pos="720"/>
        <w:tab w:val="center" w:pos="4680"/>
        <w:tab w:val="right" w:pos="9360"/>
      </w:tabs>
      <w:spacing w:line="240" w:lineRule="auto"/>
      <w:ind w:left="0" w:hanging="2"/>
      <w:rPr>
        <w:rFonts w:asciiTheme="majorHAnsi" w:eastAsia="Arial" w:hAnsiTheme="majorHAnsi" w:cstheme="majorHAnsi"/>
        <w:color w:val="000000"/>
      </w:rPr>
    </w:pPr>
    <w:r w:rsidRPr="00C37E5F">
      <w:rPr>
        <w:rFonts w:asciiTheme="majorHAnsi" w:hAnsiTheme="majorHAnsi" w:cstheme="majorHAnsi"/>
        <w:color w:val="000000"/>
      </w:rPr>
      <w:tab/>
    </w:r>
    <w:r w:rsidR="00C37E5F" w:rsidRPr="00C37E5F">
      <w:rPr>
        <w:rFonts w:asciiTheme="majorHAnsi" w:hAnsiTheme="majorHAnsi" w:cstheme="majorHAnsi"/>
        <w:color w:val="000000"/>
      </w:rPr>
      <w:t>TSS BR Countertop – Plastic Laminate Clad</w:t>
    </w:r>
    <w:r w:rsidR="00C37E5F" w:rsidRPr="00C37E5F">
      <w:rPr>
        <w:rFonts w:asciiTheme="majorHAnsi" w:hAnsiTheme="majorHAnsi" w:cstheme="majorHAnsi"/>
        <w:color w:val="000000"/>
      </w:rPr>
      <w:tab/>
    </w:r>
    <w:r w:rsidR="00C37E5F" w:rsidRPr="00C37E5F">
      <w:rPr>
        <w:rFonts w:asciiTheme="majorHAnsi" w:hAnsiTheme="majorHAnsi" w:cstheme="majorHAnsi"/>
        <w:color w:val="000000"/>
      </w:rPr>
      <w:tab/>
    </w:r>
    <w:r w:rsidRPr="00C37E5F">
      <w:rPr>
        <w:rFonts w:asciiTheme="majorHAnsi" w:eastAsia="Arial" w:hAnsiTheme="majorHAnsi" w:cstheme="majorHAnsi"/>
        <w:color w:val="000000"/>
      </w:rPr>
      <w:t>12 36</w:t>
    </w:r>
    <w:r w:rsidR="00C37E5F">
      <w:rPr>
        <w:rFonts w:asciiTheme="majorHAnsi" w:eastAsia="Arial" w:hAnsiTheme="majorHAnsi" w:cstheme="majorHAnsi"/>
        <w:color w:val="000000"/>
      </w:rPr>
      <w:t xml:space="preserve"> </w:t>
    </w:r>
    <w:r w:rsidRPr="00C37E5F">
      <w:rPr>
        <w:rFonts w:asciiTheme="majorHAnsi" w:eastAsia="Arial" w:hAnsiTheme="majorHAnsi" w:cstheme="majorHAnsi"/>
        <w:color w:val="000000"/>
      </w:rPr>
      <w:t xml:space="preserve">23.13 - </w:t>
    </w:r>
    <w:r w:rsidRPr="00C37E5F">
      <w:rPr>
        <w:rFonts w:asciiTheme="majorHAnsi" w:eastAsia="Arial" w:hAnsiTheme="majorHAnsi" w:cstheme="majorHAnsi"/>
        <w:color w:val="000000"/>
      </w:rPr>
      <w:fldChar w:fldCharType="begin"/>
    </w:r>
    <w:r w:rsidRPr="00C37E5F">
      <w:rPr>
        <w:rFonts w:asciiTheme="majorHAnsi" w:eastAsia="Arial" w:hAnsiTheme="majorHAnsi" w:cstheme="majorHAnsi"/>
        <w:color w:val="000000"/>
      </w:rPr>
      <w:instrText>PAGE</w:instrText>
    </w:r>
    <w:r w:rsidRPr="00C37E5F">
      <w:rPr>
        <w:rFonts w:asciiTheme="majorHAnsi" w:eastAsia="Arial" w:hAnsiTheme="majorHAnsi" w:cstheme="majorHAnsi"/>
        <w:color w:val="000000"/>
      </w:rPr>
      <w:fldChar w:fldCharType="separate"/>
    </w:r>
    <w:r w:rsidR="00C37E5F" w:rsidRPr="00C37E5F">
      <w:rPr>
        <w:rFonts w:asciiTheme="majorHAnsi" w:eastAsia="Arial" w:hAnsiTheme="majorHAnsi" w:cstheme="majorHAnsi"/>
        <w:noProof/>
        <w:color w:val="000000"/>
      </w:rPr>
      <w:t>1</w:t>
    </w:r>
    <w:r w:rsidRPr="00C37E5F">
      <w:rPr>
        <w:rFonts w:asciiTheme="majorHAnsi" w:eastAsia="Arial" w:hAnsiTheme="majorHAnsi" w:cstheme="majorHAnsi"/>
        <w:color w:val="000000"/>
      </w:rPr>
      <w:fldChar w:fldCharType="end"/>
    </w:r>
  </w:p>
  <w:p w14:paraId="0D4E809E" w14:textId="6C57BDB5" w:rsidR="00C37E5F" w:rsidRPr="00C37E5F" w:rsidRDefault="00C37E5F" w:rsidP="00C37E5F">
    <w:pPr>
      <w:pBdr>
        <w:top w:val="nil"/>
        <w:left w:val="nil"/>
        <w:bottom w:val="nil"/>
        <w:right w:val="nil"/>
        <w:between w:val="nil"/>
      </w:pBdr>
      <w:tabs>
        <w:tab w:val="left" w:pos="720"/>
        <w:tab w:val="center" w:pos="4680"/>
        <w:tab w:val="right" w:pos="9360"/>
      </w:tabs>
      <w:spacing w:line="240" w:lineRule="auto"/>
      <w:ind w:left="0" w:hanging="2"/>
      <w:rPr>
        <w:rFonts w:asciiTheme="majorHAnsi" w:hAnsiTheme="majorHAnsi" w:cstheme="majorHAnsi"/>
        <w:i/>
        <w:iCs/>
        <w:color w:val="000000"/>
        <w:sz w:val="16"/>
        <w:szCs w:val="16"/>
      </w:rPr>
    </w:pPr>
    <w:r w:rsidRPr="00C37E5F">
      <w:rPr>
        <w:rFonts w:asciiTheme="majorHAnsi" w:eastAsia="Arial" w:hAnsiTheme="majorHAnsi" w:cstheme="majorHAnsi"/>
        <w:i/>
        <w:iCs/>
        <w:color w:val="000000"/>
        <w:sz w:val="16"/>
        <w:szCs w:val="16"/>
      </w:rPr>
      <w:t xml:space="preserve">(Former name: </w:t>
    </w:r>
    <w:proofErr w:type="spellStart"/>
    <w:r w:rsidRPr="00C37E5F">
      <w:rPr>
        <w:rFonts w:asciiTheme="majorHAnsi" w:eastAsia="Arial" w:hAnsiTheme="majorHAnsi" w:cstheme="majorHAnsi"/>
        <w:i/>
        <w:iCs/>
        <w:color w:val="000000"/>
        <w:sz w:val="16"/>
        <w:szCs w:val="16"/>
      </w:rPr>
      <w:t>Plastic_laminate_countertop_specifications</w:t>
    </w:r>
    <w:proofErr w:type="spellEnd"/>
    <w:r w:rsidRPr="00C37E5F">
      <w:rPr>
        <w:rFonts w:asciiTheme="majorHAnsi" w:eastAsia="Arial" w:hAnsiTheme="majorHAnsi" w:cstheme="majorHAnsi"/>
        <w:i/>
        <w:iCs/>
        <w:color w:val="000000"/>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7A4B" w14:textId="77777777" w:rsidR="00C37E5F" w:rsidRDefault="00C37E5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D82E" w14:textId="77777777" w:rsidR="00E20131" w:rsidRDefault="00E20131">
      <w:pPr>
        <w:spacing w:line="240" w:lineRule="auto"/>
        <w:ind w:left="0" w:hanging="2"/>
      </w:pPr>
      <w:r>
        <w:separator/>
      </w:r>
    </w:p>
  </w:footnote>
  <w:footnote w:type="continuationSeparator" w:id="0">
    <w:p w14:paraId="36AD9A4A" w14:textId="77777777" w:rsidR="00E20131" w:rsidRDefault="00E2013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7CEF" w14:textId="77777777" w:rsidR="00C37E5F" w:rsidRDefault="00C37E5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2B46" w14:textId="77777777" w:rsidR="00725BC8" w:rsidRDefault="003F391E">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Total Security Solutions</w:t>
    </w:r>
    <w:r>
      <w:rPr>
        <w:noProof/>
      </w:rPr>
      <w:drawing>
        <wp:anchor distT="0" distB="0" distL="114300" distR="114300" simplePos="0" relativeHeight="251658240" behindDoc="0" locked="0" layoutInCell="1" hidden="0" allowOverlap="1" wp14:anchorId="12790952" wp14:editId="4867433D">
          <wp:simplePos x="0" y="0"/>
          <wp:positionH relativeFrom="column">
            <wp:posOffset>118745</wp:posOffset>
          </wp:positionH>
          <wp:positionV relativeFrom="paragraph">
            <wp:posOffset>-11429</wp:posOffset>
          </wp:positionV>
          <wp:extent cx="680720" cy="6807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66DED154" w14:textId="77777777" w:rsidR="00725BC8" w:rsidRDefault="003F391E">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935 Garden Lane</w:t>
    </w:r>
  </w:p>
  <w:p w14:paraId="0D116680" w14:textId="77777777" w:rsidR="00725BC8" w:rsidRDefault="003F391E">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Fowlerville, MI 48836</w:t>
    </w:r>
  </w:p>
  <w:p w14:paraId="6F95EDF3" w14:textId="77777777" w:rsidR="00725BC8" w:rsidRDefault="003F391E">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8</w:t>
    </w:r>
    <w:r>
      <w:rPr>
        <w:rFonts w:ascii="Arial" w:eastAsia="Arial" w:hAnsi="Arial" w:cs="Arial"/>
        <w:sz w:val="18"/>
        <w:szCs w:val="18"/>
      </w:rPr>
      <w:t>66 734-6277</w:t>
    </w:r>
    <w:r>
      <w:rPr>
        <w:rFonts w:ascii="Arial" w:eastAsia="Arial" w:hAnsi="Arial" w:cs="Arial"/>
        <w:color w:val="000000"/>
        <w:sz w:val="18"/>
        <w:szCs w:val="18"/>
      </w:rPr>
      <w:tab/>
    </w:r>
    <w:r>
      <w:rPr>
        <w:rFonts w:ascii="Arial" w:eastAsia="Arial" w:hAnsi="Arial" w:cs="Arial"/>
        <w:color w:val="000000"/>
        <w:sz w:val="18"/>
        <w:szCs w:val="18"/>
      </w:rPr>
      <w:tab/>
    </w:r>
  </w:p>
  <w:p w14:paraId="65D67EFB" w14:textId="77777777" w:rsidR="00725BC8" w:rsidRDefault="00E20131">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hyperlink r:id="rId2">
      <w:r w:rsidR="003F391E">
        <w:rPr>
          <w:rFonts w:ascii="Arial" w:eastAsia="Arial" w:hAnsi="Arial" w:cs="Arial"/>
          <w:color w:val="0000FF"/>
          <w:sz w:val="18"/>
          <w:szCs w:val="18"/>
          <w:u w:val="single"/>
        </w:rPr>
        <w:t>www.tssbulletproof.com</w:t>
      </w:r>
    </w:hyperlink>
  </w:p>
  <w:p w14:paraId="70D25F30" w14:textId="77777777" w:rsidR="00725BC8" w:rsidRDefault="00725BC8">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5A73" w14:textId="77777777" w:rsidR="00C37E5F" w:rsidRDefault="00C37E5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F1391"/>
    <w:multiLevelType w:val="multilevel"/>
    <w:tmpl w:val="90487D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3F42BF"/>
    <w:multiLevelType w:val="multilevel"/>
    <w:tmpl w:val="B7DAD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2C43EE"/>
    <w:multiLevelType w:val="multilevel"/>
    <w:tmpl w:val="998AB4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5536F3"/>
    <w:multiLevelType w:val="multilevel"/>
    <w:tmpl w:val="6D642570"/>
    <w:lvl w:ilvl="0">
      <w:start w:val="1"/>
      <w:numFmt w:val="decimal"/>
      <w:pStyle w:val="PRT"/>
      <w:lvlText w:val="PART %1 - "/>
      <w:lvlJc w:val="left"/>
      <w:pPr>
        <w:ind w:left="0" w:firstLine="0"/>
      </w:pPr>
      <w:rPr>
        <w:rFonts w:ascii="Arial" w:eastAsia="Arial" w:hAnsi="Arial" w:cs="Arial"/>
        <w:b/>
        <w:vertAlign w:val="baseline"/>
      </w:rPr>
    </w:lvl>
    <w:lvl w:ilvl="1">
      <w:numFmt w:val="decimal"/>
      <w:pStyle w:val="SUT"/>
      <w:lvlText w:val="SCHEDULE %2 - "/>
      <w:lvlJc w:val="left"/>
      <w:pPr>
        <w:ind w:left="0" w:firstLine="0"/>
      </w:pPr>
      <w:rPr>
        <w:vertAlign w:val="baseline"/>
      </w:rPr>
    </w:lvl>
    <w:lvl w:ilvl="2">
      <w:numFmt w:val="decimal"/>
      <w:pStyle w:val="DST"/>
      <w:lvlText w:val="PRODUCT DATA SHEET %3 - "/>
      <w:lvlJc w:val="left"/>
      <w:pPr>
        <w:ind w:left="0" w:firstLine="0"/>
      </w:pPr>
      <w:rPr>
        <w:vertAlign w:val="baseline"/>
      </w:rPr>
    </w:lvl>
    <w:lvl w:ilvl="3">
      <w:start w:val="1"/>
      <w:numFmt w:val="decimal"/>
      <w:pStyle w:val="ART"/>
      <w:lvlText w:val="%1.%4"/>
      <w:lvlJc w:val="left"/>
      <w:pPr>
        <w:ind w:left="864" w:hanging="864"/>
      </w:pPr>
      <w:rPr>
        <w:vertAlign w:val="baseline"/>
      </w:rPr>
    </w:lvl>
    <w:lvl w:ilvl="4">
      <w:start w:val="1"/>
      <w:numFmt w:val="upperLetter"/>
      <w:pStyle w:val="PR1"/>
      <w:lvlText w:val="%5."/>
      <w:lvlJc w:val="left"/>
      <w:pPr>
        <w:ind w:left="864" w:hanging="576"/>
      </w:pPr>
      <w:rPr>
        <w:vertAlign w:val="baseline"/>
      </w:rPr>
    </w:lvl>
    <w:lvl w:ilvl="5">
      <w:start w:val="1"/>
      <w:numFmt w:val="decimal"/>
      <w:pStyle w:val="PR2"/>
      <w:lvlText w:val="%6."/>
      <w:lvlJc w:val="left"/>
      <w:pPr>
        <w:ind w:left="1440" w:hanging="576"/>
      </w:pPr>
      <w:rPr>
        <w:vertAlign w:val="baseline"/>
      </w:rPr>
    </w:lvl>
    <w:lvl w:ilvl="6">
      <w:start w:val="1"/>
      <w:numFmt w:val="lowerLetter"/>
      <w:pStyle w:val="PR3"/>
      <w:lvlText w:val="%7."/>
      <w:lvlJc w:val="left"/>
      <w:pPr>
        <w:ind w:left="2016" w:hanging="576"/>
      </w:pPr>
      <w:rPr>
        <w:vertAlign w:val="baseline"/>
      </w:rPr>
    </w:lvl>
    <w:lvl w:ilvl="7">
      <w:start w:val="1"/>
      <w:numFmt w:val="decimal"/>
      <w:pStyle w:val="PR4"/>
      <w:lvlText w:val="%8)"/>
      <w:lvlJc w:val="left"/>
      <w:pPr>
        <w:ind w:left="2592" w:hanging="576"/>
      </w:pPr>
      <w:rPr>
        <w:vertAlign w:val="baseline"/>
      </w:rPr>
    </w:lvl>
    <w:lvl w:ilvl="8">
      <w:start w:val="1"/>
      <w:numFmt w:val="lowerLetter"/>
      <w:pStyle w:val="PR5"/>
      <w:lvlText w:val="%9)"/>
      <w:lvlJc w:val="left"/>
      <w:pPr>
        <w:ind w:left="3168" w:hanging="576"/>
      </w:pPr>
      <w:rPr>
        <w:vertAlign w:val="baseline"/>
      </w:rPr>
    </w:lvl>
  </w:abstractNum>
  <w:num w:numId="1">
    <w:abstractNumId w:val="3"/>
  </w:num>
  <w:num w:numId="2">
    <w:abstractNumId w:val="0"/>
  </w:num>
  <w:num w:numId="3">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BC8"/>
    <w:rsid w:val="00074A83"/>
    <w:rsid w:val="001360D3"/>
    <w:rsid w:val="00336D36"/>
    <w:rsid w:val="003F391E"/>
    <w:rsid w:val="00613532"/>
    <w:rsid w:val="00725BC8"/>
    <w:rsid w:val="007E7935"/>
    <w:rsid w:val="00840576"/>
    <w:rsid w:val="00B91AA7"/>
    <w:rsid w:val="00C37E5F"/>
    <w:rsid w:val="00E20131"/>
    <w:rsid w:val="00FB5CEE"/>
    <w:rsid w:val="00FD2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28D8"/>
  <w15:docId w15:val="{D2695CC1-AF28-4212-89D6-A040E6F0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pPr>
      <w:tabs>
        <w:tab w:val="center" w:pos="4608"/>
        <w:tab w:val="right" w:pos="9360"/>
      </w:tabs>
      <w:suppressAutoHyphens w:val="0"/>
      <w:jc w:val="both"/>
    </w:pPr>
  </w:style>
  <w:style w:type="paragraph" w:customStyle="1" w:styleId="FTR">
    <w:name w:val="FTR"/>
    <w:basedOn w:val="Normal"/>
    <w:pPr>
      <w:tabs>
        <w:tab w:val="right" w:pos="9360"/>
      </w:tabs>
      <w:suppressAutoHyphens w:val="0"/>
      <w:jc w:val="both"/>
    </w:pPr>
  </w:style>
  <w:style w:type="paragraph" w:customStyle="1" w:styleId="SCT">
    <w:name w:val="SCT"/>
    <w:basedOn w:val="Normal"/>
    <w:next w:val="PRT"/>
    <w:pPr>
      <w:suppressAutoHyphens w:val="0"/>
      <w:spacing w:before="240"/>
      <w:jc w:val="both"/>
    </w:pPr>
  </w:style>
  <w:style w:type="paragraph" w:customStyle="1" w:styleId="PRT">
    <w:name w:val="PRT"/>
    <w:basedOn w:val="Normal"/>
    <w:next w:val="ART"/>
    <w:pPr>
      <w:keepNext/>
      <w:numPr>
        <w:numId w:val="1"/>
      </w:numPr>
      <w:suppressAutoHyphens w:val="0"/>
      <w:spacing w:before="480"/>
      <w:ind w:left="-1" w:hanging="1"/>
      <w:jc w:val="both"/>
    </w:pPr>
  </w:style>
  <w:style w:type="paragraph" w:customStyle="1" w:styleId="SUT">
    <w:name w:val="SUT"/>
    <w:basedOn w:val="Normal"/>
    <w:next w:val="PR1"/>
    <w:pPr>
      <w:numPr>
        <w:ilvl w:val="1"/>
        <w:numId w:val="1"/>
      </w:numPr>
      <w:suppressAutoHyphens w:val="0"/>
      <w:spacing w:before="240"/>
      <w:ind w:left="-1" w:hanging="1"/>
      <w:jc w:val="both"/>
    </w:pPr>
  </w:style>
  <w:style w:type="paragraph" w:customStyle="1" w:styleId="DST">
    <w:name w:val="DST"/>
    <w:basedOn w:val="Normal"/>
    <w:next w:val="PR1"/>
    <w:pPr>
      <w:numPr>
        <w:ilvl w:val="2"/>
        <w:numId w:val="1"/>
      </w:numPr>
      <w:suppressAutoHyphens w:val="0"/>
      <w:spacing w:before="240"/>
      <w:ind w:left="-1" w:hanging="1"/>
      <w:jc w:val="both"/>
    </w:pPr>
  </w:style>
  <w:style w:type="paragraph" w:customStyle="1" w:styleId="ART">
    <w:name w:val="ART"/>
    <w:basedOn w:val="Normal"/>
    <w:next w:val="PR1"/>
    <w:pPr>
      <w:keepNext/>
      <w:numPr>
        <w:ilvl w:val="3"/>
        <w:numId w:val="1"/>
      </w:numPr>
      <w:suppressAutoHyphens w:val="0"/>
      <w:spacing w:before="480"/>
      <w:ind w:left="-1" w:hanging="1"/>
      <w:jc w:val="both"/>
      <w:outlineLvl w:val="1"/>
    </w:pPr>
  </w:style>
  <w:style w:type="paragraph" w:customStyle="1" w:styleId="PR1">
    <w:name w:val="PR1"/>
    <w:basedOn w:val="Normal"/>
    <w:pPr>
      <w:numPr>
        <w:ilvl w:val="4"/>
        <w:numId w:val="1"/>
      </w:numPr>
      <w:tabs>
        <w:tab w:val="left" w:pos="864"/>
      </w:tabs>
      <w:suppressAutoHyphens w:val="0"/>
      <w:spacing w:before="240"/>
      <w:ind w:left="-1" w:hanging="1"/>
      <w:jc w:val="both"/>
      <w:outlineLvl w:val="2"/>
    </w:pPr>
  </w:style>
  <w:style w:type="paragraph" w:customStyle="1" w:styleId="PR2">
    <w:name w:val="PR2"/>
    <w:basedOn w:val="Normal"/>
    <w:pPr>
      <w:numPr>
        <w:ilvl w:val="5"/>
        <w:numId w:val="1"/>
      </w:numPr>
      <w:tabs>
        <w:tab w:val="left" w:pos="1440"/>
      </w:tabs>
      <w:suppressAutoHyphens w:val="0"/>
      <w:jc w:val="both"/>
      <w:outlineLvl w:val="3"/>
    </w:pPr>
  </w:style>
  <w:style w:type="paragraph" w:customStyle="1" w:styleId="PR3">
    <w:name w:val="PR3"/>
    <w:basedOn w:val="Normal"/>
    <w:pPr>
      <w:numPr>
        <w:ilvl w:val="6"/>
        <w:numId w:val="1"/>
      </w:numPr>
      <w:tabs>
        <w:tab w:val="left" w:pos="2016"/>
      </w:tabs>
      <w:suppressAutoHyphens w:val="0"/>
      <w:jc w:val="both"/>
      <w:outlineLvl w:val="4"/>
    </w:pPr>
  </w:style>
  <w:style w:type="paragraph" w:customStyle="1" w:styleId="PR4">
    <w:name w:val="PR4"/>
    <w:basedOn w:val="Normal"/>
    <w:pPr>
      <w:numPr>
        <w:ilvl w:val="7"/>
        <w:numId w:val="1"/>
      </w:numPr>
      <w:tabs>
        <w:tab w:val="left" w:pos="2592"/>
      </w:tabs>
      <w:suppressAutoHyphens w:val="0"/>
      <w:jc w:val="both"/>
      <w:outlineLvl w:val="5"/>
    </w:pPr>
  </w:style>
  <w:style w:type="paragraph" w:customStyle="1" w:styleId="PR5">
    <w:name w:val="PR5"/>
    <w:basedOn w:val="Normal"/>
    <w:pPr>
      <w:numPr>
        <w:ilvl w:val="8"/>
        <w:numId w:val="1"/>
      </w:numPr>
      <w:tabs>
        <w:tab w:val="left" w:pos="3168"/>
      </w:tabs>
      <w:suppressAutoHyphens w:val="0"/>
      <w:jc w:val="both"/>
      <w:outlineLvl w:val="6"/>
    </w:pPr>
  </w:style>
  <w:style w:type="paragraph" w:customStyle="1" w:styleId="TB1">
    <w:name w:val="TB1"/>
    <w:basedOn w:val="Normal"/>
    <w:next w:val="PR1"/>
    <w:pPr>
      <w:suppressAutoHyphens w:val="0"/>
      <w:spacing w:before="240"/>
      <w:ind w:left="288"/>
      <w:jc w:val="both"/>
    </w:pPr>
  </w:style>
  <w:style w:type="paragraph" w:customStyle="1" w:styleId="TB2">
    <w:name w:val="TB2"/>
    <w:basedOn w:val="Normal"/>
    <w:next w:val="PR2"/>
    <w:pPr>
      <w:suppressAutoHyphens w:val="0"/>
      <w:spacing w:before="240"/>
      <w:ind w:left="864"/>
      <w:jc w:val="both"/>
    </w:pPr>
  </w:style>
  <w:style w:type="paragraph" w:customStyle="1" w:styleId="TB3">
    <w:name w:val="TB3"/>
    <w:basedOn w:val="Normal"/>
    <w:next w:val="PR3"/>
    <w:pPr>
      <w:suppressAutoHyphens w:val="0"/>
      <w:spacing w:before="240"/>
      <w:ind w:left="1440"/>
      <w:jc w:val="both"/>
    </w:pPr>
  </w:style>
  <w:style w:type="paragraph" w:customStyle="1" w:styleId="TB4">
    <w:name w:val="TB4"/>
    <w:basedOn w:val="Normal"/>
    <w:next w:val="PR4"/>
    <w:pPr>
      <w:suppressAutoHyphens w:val="0"/>
      <w:spacing w:before="240"/>
      <w:ind w:left="2016"/>
      <w:jc w:val="both"/>
    </w:pPr>
  </w:style>
  <w:style w:type="paragraph" w:customStyle="1" w:styleId="TB5">
    <w:name w:val="TB5"/>
    <w:basedOn w:val="Normal"/>
    <w:next w:val="PR5"/>
    <w:pPr>
      <w:suppressAutoHyphens w:val="0"/>
      <w:spacing w:before="240"/>
      <w:ind w:left="2592"/>
      <w:jc w:val="both"/>
    </w:pPr>
  </w:style>
  <w:style w:type="paragraph" w:customStyle="1" w:styleId="TF1">
    <w:name w:val="TF1"/>
    <w:basedOn w:val="Normal"/>
    <w:next w:val="TB1"/>
    <w:pPr>
      <w:suppressAutoHyphens w:val="0"/>
      <w:spacing w:before="240"/>
      <w:ind w:left="288"/>
      <w:jc w:val="both"/>
    </w:pPr>
  </w:style>
  <w:style w:type="paragraph" w:customStyle="1" w:styleId="TF2">
    <w:name w:val="TF2"/>
    <w:basedOn w:val="Normal"/>
    <w:next w:val="TB2"/>
    <w:pPr>
      <w:suppressAutoHyphens w:val="0"/>
      <w:spacing w:before="240"/>
      <w:ind w:left="864"/>
      <w:jc w:val="both"/>
    </w:pPr>
  </w:style>
  <w:style w:type="paragraph" w:customStyle="1" w:styleId="TF3">
    <w:name w:val="TF3"/>
    <w:basedOn w:val="Normal"/>
    <w:next w:val="TB3"/>
    <w:pPr>
      <w:suppressAutoHyphens w:val="0"/>
      <w:spacing w:before="240"/>
      <w:ind w:left="1440"/>
      <w:jc w:val="both"/>
    </w:pPr>
  </w:style>
  <w:style w:type="paragraph" w:customStyle="1" w:styleId="TF4">
    <w:name w:val="TF4"/>
    <w:basedOn w:val="Normal"/>
    <w:next w:val="TB4"/>
    <w:pPr>
      <w:suppressAutoHyphens w:val="0"/>
      <w:spacing w:before="240"/>
      <w:ind w:left="2016"/>
      <w:jc w:val="both"/>
    </w:pPr>
  </w:style>
  <w:style w:type="paragraph" w:customStyle="1" w:styleId="TF5">
    <w:name w:val="TF5"/>
    <w:basedOn w:val="Normal"/>
    <w:next w:val="TB5"/>
    <w:pPr>
      <w:suppressAutoHyphens w:val="0"/>
      <w:spacing w:before="240"/>
      <w:ind w:left="2592"/>
      <w:jc w:val="both"/>
    </w:pPr>
  </w:style>
  <w:style w:type="paragraph" w:customStyle="1" w:styleId="TCH">
    <w:name w:val="TCH"/>
    <w:basedOn w:val="Normal"/>
    <w:pPr>
      <w:suppressAutoHyphens w:val="0"/>
    </w:pPr>
  </w:style>
  <w:style w:type="paragraph" w:customStyle="1" w:styleId="TCE">
    <w:name w:val="TCE"/>
    <w:basedOn w:val="Normal"/>
    <w:pPr>
      <w:suppressAutoHyphens w:val="0"/>
      <w:ind w:left="144" w:hanging="144"/>
    </w:pPr>
  </w:style>
  <w:style w:type="paragraph" w:customStyle="1" w:styleId="EOS">
    <w:name w:val="EOS"/>
    <w:basedOn w:val="Normal"/>
    <w:pPr>
      <w:suppressAutoHyphens w:val="0"/>
      <w:spacing w:before="480"/>
      <w:jc w:val="both"/>
    </w:pPr>
  </w:style>
  <w:style w:type="paragraph" w:customStyle="1" w:styleId="ANT">
    <w:name w:val="ANT"/>
    <w:basedOn w:val="Normal"/>
    <w:pPr>
      <w:suppressAutoHyphens w:val="0"/>
      <w:spacing w:before="240"/>
      <w:jc w:val="both"/>
    </w:pPr>
    <w:rPr>
      <w:vanish/>
      <w:color w:val="800080"/>
      <w:u w:val="single"/>
    </w:rPr>
  </w:style>
  <w:style w:type="paragraph" w:customStyle="1" w:styleId="CMT">
    <w:name w:val="CMT"/>
    <w:basedOn w:val="Normal"/>
    <w:pPr>
      <w:suppressAutoHyphens w:val="0"/>
      <w:spacing w:before="240"/>
      <w:jc w:val="both"/>
    </w:pPr>
    <w:rPr>
      <w:vanish/>
      <w:color w:val="0000FF"/>
    </w:rPr>
  </w:style>
  <w:style w:type="character" w:customStyle="1" w:styleId="CPR">
    <w:name w:val="CPR"/>
    <w:basedOn w:val="DefaultParagraphFont"/>
    <w:rPr>
      <w:w w:val="100"/>
      <w:position w:val="-1"/>
      <w:effect w:val="none"/>
      <w:vertAlign w:val="baseline"/>
      <w:cs w:val="0"/>
      <w:em w:val="none"/>
    </w:rPr>
  </w:style>
  <w:style w:type="character" w:customStyle="1" w:styleId="SPN">
    <w:name w:val="SPN"/>
    <w:basedOn w:val="DefaultParagraphFont"/>
    <w:rPr>
      <w:w w:val="100"/>
      <w:position w:val="-1"/>
      <w:effect w:val="none"/>
      <w:vertAlign w:val="baseline"/>
      <w:cs w:val="0"/>
      <w:em w:val="none"/>
    </w:rPr>
  </w:style>
  <w:style w:type="character" w:customStyle="1" w:styleId="SPD">
    <w:name w:val="SPD"/>
    <w:basedOn w:val="DefaultParagraphFont"/>
    <w:rPr>
      <w:w w:val="100"/>
      <w:position w:val="-1"/>
      <w:effect w:val="none"/>
      <w:vertAlign w:val="baseline"/>
      <w:cs w:val="0"/>
      <w:em w:val="none"/>
    </w:rPr>
  </w:style>
  <w:style w:type="character" w:customStyle="1" w:styleId="NUM">
    <w:name w:val="NUM"/>
    <w:basedOn w:val="DefaultParagraphFont"/>
    <w:rPr>
      <w:w w:val="100"/>
      <w:position w:val="-1"/>
      <w:effect w:val="none"/>
      <w:vertAlign w:val="baseline"/>
      <w:cs w:val="0"/>
      <w:em w:val="none"/>
    </w:rPr>
  </w:style>
  <w:style w:type="character" w:customStyle="1" w:styleId="NAM">
    <w:name w:val="NAM"/>
    <w:basedOn w:val="DefaultParagraphFont"/>
    <w:rPr>
      <w:w w:val="100"/>
      <w:position w:val="-1"/>
      <w:effect w:val="none"/>
      <w:vertAlign w:val="baseline"/>
      <w:cs w:val="0"/>
      <w:em w:val="none"/>
    </w:rPr>
  </w:style>
  <w:style w:type="character" w:customStyle="1" w:styleId="SI">
    <w:name w:val="SI"/>
    <w:rPr>
      <w:color w:val="008080"/>
      <w:w w:val="100"/>
      <w:position w:val="-1"/>
      <w:effect w:val="none"/>
      <w:vertAlign w:val="baseline"/>
      <w:cs w:val="0"/>
      <w:em w:val="none"/>
    </w:rPr>
  </w:style>
  <w:style w:type="character" w:customStyle="1" w:styleId="IP">
    <w:name w:val="IP"/>
    <w:rPr>
      <w:color w:val="FF0000"/>
      <w:w w:val="100"/>
      <w:position w:val="-1"/>
      <w:effect w:val="none"/>
      <w:vertAlign w:val="baseline"/>
      <w:cs w:val="0"/>
      <w:em w:val="none"/>
    </w:rPr>
  </w:style>
  <w:style w:type="paragraph" w:customStyle="1" w:styleId="RJUST">
    <w:name w:val="RJUST"/>
    <w:basedOn w:val="Normal"/>
    <w:pPr>
      <w:jc w:val="right"/>
    </w:p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customStyle="1" w:styleId="TIP">
    <w:name w:val="TIP"/>
    <w:basedOn w:val="Normal"/>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rPr>
      <w:vanish/>
      <w:color w:val="0000FF"/>
      <w:w w:val="100"/>
      <w:position w:val="-1"/>
      <w:effect w:val="none"/>
      <w:vertAlign w:val="baseline"/>
      <w:cs w:val="0"/>
      <w:em w:val="none"/>
    </w:rPr>
  </w:style>
  <w:style w:type="character" w:customStyle="1" w:styleId="TIPChar">
    <w:name w:val="TIP Char"/>
    <w:rPr>
      <w:color w:val="B30838"/>
      <w:w w:val="100"/>
      <w:position w:val="-1"/>
      <w:effect w:val="none"/>
      <w:vertAlign w:val="baseline"/>
      <w:cs w:val="0"/>
      <w:em w:val="none"/>
    </w:rPr>
  </w:style>
  <w:style w:type="character" w:customStyle="1" w:styleId="SustHyperlink">
    <w:name w:val="SustHyperlink"/>
    <w:rPr>
      <w:color w:val="009900"/>
      <w:w w:val="100"/>
      <w:position w:val="-1"/>
      <w:u w:val="single"/>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SAhyperlink">
    <w:name w:val="SAhyperlink"/>
    <w:rPr>
      <w:color w:val="E36C0A"/>
      <w:w w:val="100"/>
      <w:position w:val="-1"/>
      <w:u w:val="single"/>
      <w:effect w:val="none"/>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paragraph" w:customStyle="1" w:styleId="STEditOR">
    <w:name w:val="STEdit[OR]"/>
    <w:basedOn w:val="Normal"/>
    <w:pPr>
      <w:spacing w:before="240"/>
      <w:jc w:val="center"/>
    </w:pPr>
  </w:style>
  <w:style w:type="character" w:customStyle="1" w:styleId="PR1Char">
    <w:name w:val="PR1 Char"/>
    <w:rPr>
      <w:w w:val="100"/>
      <w:position w:val="-1"/>
      <w:sz w:val="22"/>
      <w:effect w:val="none"/>
      <w:vertAlign w:val="baseline"/>
      <w:cs w:val="0"/>
      <w:em w:val="none"/>
    </w:rPr>
  </w:style>
  <w:style w:type="character" w:customStyle="1" w:styleId="STEditORChar">
    <w:name w:val="STEdit[OR] Char"/>
    <w:basedOn w:val="PR1Char"/>
    <w:rPr>
      <w:w w:val="100"/>
      <w:position w:val="-1"/>
      <w:sz w:val="22"/>
      <w:effect w:val="none"/>
      <w:vertAlign w:val="baseline"/>
      <w:cs w:val="0"/>
      <w:em w:val="none"/>
    </w:rPr>
  </w:style>
  <w:style w:type="character" w:customStyle="1" w:styleId="SpecifierNoteChar">
    <w:name w:val="Specifier Note Char"/>
    <w:rPr>
      <w:rFonts w:ascii="Arial" w:hAnsi="Arial" w:cs="Arial"/>
      <w:bCs/>
      <w:i/>
      <w:color w:val="FF0000"/>
      <w:w w:val="100"/>
      <w:position w:val="-1"/>
      <w:effect w:val="none"/>
      <w:vertAlign w:val="baseline"/>
      <w:cs w:val="0"/>
      <w:em w:val="none"/>
    </w:rPr>
  </w:style>
  <w:style w:type="paragraph" w:customStyle="1" w:styleId="SpecifierNote">
    <w:name w:val="Specifier Note"/>
    <w:basedOn w:val="BodyText"/>
    <w:pPr>
      <w:suppressAutoHyphens w:val="0"/>
      <w:spacing w:before="240" w:after="0"/>
      <w:jc w:val="both"/>
    </w:pPr>
    <w:rPr>
      <w:rFonts w:ascii="Arial" w:hAnsi="Arial" w:cs="Arial"/>
      <w:bCs/>
      <w:i/>
      <w:color w:val="FF0000"/>
      <w:sz w:val="20"/>
    </w:rPr>
  </w:style>
  <w:style w:type="paragraph" w:styleId="BodyText">
    <w:name w:val="Body Text"/>
    <w:basedOn w:val="Normal"/>
    <w:qFormat/>
    <w:pPr>
      <w:spacing w:after="120"/>
    </w:pPr>
  </w:style>
  <w:style w:type="character" w:customStyle="1" w:styleId="BodyTextChar">
    <w:name w:val="Body Text Char"/>
    <w:rPr>
      <w:w w:val="100"/>
      <w:position w:val="-1"/>
      <w:sz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40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YWCaONYw3Z+nJAKmbD9TJXEDOQ==">AMUW2mXzKvbup1jmFbvhOLDlHrLbbl4utKk9STB25QDlKbDEF6Z2c88Lu5QoF1CmU0nQFgdRyA5ZMxFjKjtkJTKposrSislfWszytH9GB2t3f/fx3rxM5XM=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ARCOM, Inc.</dc:creator>
  <cp:lastModifiedBy>Amanda Trigger</cp:lastModifiedBy>
  <cp:revision>5</cp:revision>
  <dcterms:created xsi:type="dcterms:W3CDTF">2018-12-07T20:07:00Z</dcterms:created>
  <dcterms:modified xsi:type="dcterms:W3CDTF">2022-02-01T15:56:00Z</dcterms:modified>
</cp:coreProperties>
</file>