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B2" w:rsidRDefault="002F2DB2">
      <w:pPr>
        <w:pStyle w:val="ARCATNormal"/>
      </w:pPr>
    </w:p>
    <w:p w:rsidR="002F2DB2" w:rsidRDefault="00FA18C7">
      <w:pPr>
        <w:spacing w:after="0" w:line="240" w:lineRule="auto"/>
        <w:jc w:val="center"/>
      </w:pPr>
      <w:r>
        <w:rPr>
          <w:noProof/>
        </w:rPr>
        <w:fldChar w:fldCharType="begin"/>
      </w:r>
      <w:r>
        <w:rPr>
          <w:noProof/>
        </w:rPr>
        <w:instrText xml:space="preserve"> IMPORT "http://www.arcat.com/clients/gfx/protecti.gif" \* MERGEFORMAT \d  \x \y</w:instrText>
      </w:r>
      <w:r>
        <w:rPr>
          <w:noProof/>
        </w:rPr>
        <w:fldChar w:fldCharType="separate"/>
      </w:r>
      <w:r w:rsidR="003971FC">
        <w:rPr>
          <w:noProof/>
        </w:rPr>
        <w:drawing>
          <wp:inline distT="0" distB="0" distL="0" distR="0">
            <wp:extent cx="1257300" cy="1257300"/>
            <wp:effectExtent l="0" t="0" r="0" b="0"/>
            <wp:docPr id="1" name="Picture rIdDACF89A2" descr="http://www.arcat.com/clients/gfx/protec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ACF89A2" descr="http://www.arcat.com/clients/gfx/protecti.gif"/>
                    <pic:cNvPicPr>
                      <a:picLocks noChangeAspect="1" noChangeArrowheads="1"/>
                    </pic:cNvPicPr>
                  </pic:nvPicPr>
                  <pic:blipFill>
                    <a:blip r:link="rId7"/>
                    <a:srcRect/>
                    <a:stretch>
                      <a:fillRect/>
                    </a:stretch>
                  </pic:blipFill>
                  <pic:spPr bwMode="auto">
                    <a:xfrm>
                      <a:off x="0" y="0"/>
                      <a:ext cx="1257300" cy="1257300"/>
                    </a:xfrm>
                    <a:prstGeom prst="rect">
                      <a:avLst/>
                    </a:prstGeom>
                    <a:noFill/>
                  </pic:spPr>
                </pic:pic>
              </a:graphicData>
            </a:graphic>
          </wp:inline>
        </w:drawing>
      </w:r>
      <w:r>
        <w:rPr>
          <w:noProof/>
        </w:rPr>
        <w:fldChar w:fldCharType="end"/>
      </w:r>
    </w:p>
    <w:p w:rsidR="002F2DB2" w:rsidRDefault="003971FC">
      <w:pPr>
        <w:pStyle w:val="ARCATTitle"/>
        <w:jc w:val="center"/>
      </w:pPr>
      <w:r>
        <w:t>SECTION 13 10 10</w:t>
      </w:r>
    </w:p>
    <w:p w:rsidR="002F2DB2" w:rsidRDefault="002F2DB2">
      <w:pPr>
        <w:pStyle w:val="ARCATTitle"/>
        <w:jc w:val="center"/>
      </w:pPr>
    </w:p>
    <w:p w:rsidR="002F2DB2" w:rsidRDefault="000023CB">
      <w:pPr>
        <w:pStyle w:val="ARCATTitle"/>
        <w:jc w:val="center"/>
      </w:pPr>
      <w:r>
        <w:t>SECURITY BAFFLE TRANSACTION WINDOWS</w:t>
      </w:r>
    </w:p>
    <w:p w:rsidR="002F2DB2" w:rsidRDefault="002F2DB2">
      <w:pPr>
        <w:pStyle w:val="ARCATTitle"/>
        <w:jc w:val="center"/>
      </w:pPr>
    </w:p>
    <w:p w:rsidR="002F2DB2" w:rsidRDefault="002F2DB2">
      <w:pPr>
        <w:pStyle w:val="ARCATNormal"/>
      </w:pPr>
    </w:p>
    <w:p w:rsidR="002F2DB2" w:rsidRDefault="003971FC">
      <w:pPr>
        <w:pStyle w:val="ARCATnote"/>
      </w:pPr>
      <w:r>
        <w:t>** NOTE TO SPECIFIER **  Total Security Solutions; Bullet Resistant Partitions and Equipment.</w:t>
      </w:r>
      <w:r>
        <w:br/>
        <w:t>.</w:t>
      </w:r>
      <w:r>
        <w:br/>
        <w:t>This section is based on the products of Total Security Solutions, which is located at:</w:t>
      </w:r>
      <w:r>
        <w:br/>
        <w:t>170 National Park Drive,</w:t>
      </w:r>
      <w:r>
        <w:br/>
        <w:t>Fowlerville, MI 48836.</w:t>
      </w:r>
      <w:r>
        <w:br/>
        <w:t>Tel: (866) 930-7807.</w:t>
      </w:r>
      <w:r>
        <w:br/>
        <w:t>Fax: (517) 223-0805.</w:t>
      </w:r>
      <w:r>
        <w:br/>
        <w:t>Email:</w:t>
      </w:r>
      <w:hyperlink r:id="rId8" w:history="1">
        <w:r>
          <w:rPr>
            <w:color w:val="802020"/>
            <w:u w:val="single"/>
          </w:rPr>
          <w:t>info@tssbulletproof.com</w:t>
        </w:r>
      </w:hyperlink>
      <w:r>
        <w:t>.</w:t>
      </w:r>
      <w:r>
        <w:br/>
        <w:t>Web:</w:t>
      </w:r>
      <w:hyperlink r:id="rId9" w:history="1">
        <w:r>
          <w:rPr>
            <w:color w:val="802020"/>
            <w:u w:val="single"/>
          </w:rPr>
          <w:t>www.tssbulletproof.com.</w:t>
        </w:r>
      </w:hyperlink>
      <w:r>
        <w:br/>
        <w:t>.</w:t>
      </w:r>
      <w:r>
        <w:br/>
        <w:t>Total Security Solutions, Inc. designs, fabricates and installs custom bullet proof or bullet resistant enclosures.</w:t>
      </w:r>
      <w:r>
        <w:br/>
        <w:t>We offer individual on-site surveys, state of the art CAD systems for engineering and manufacturing. We ensure that your security requirements are met using over 25 years of experience.</w:t>
      </w:r>
      <w:r>
        <w:br/>
        <w:t>We take your project from concept to reality. We ensure a quality installation suited to your individual bullet resistant security requirements whether its new construction or retrofits, you can rest easy that it will be done in a timely manner at a competitive price.</w:t>
      </w:r>
      <w:r>
        <w:br/>
        <w:t>We inventory a variety of bullet resistant products including transparencies of monolithic acrylic either coated or not, laminated polycarbonate or acrylic polycarbonate composite in UL levels 1 through 3. Reinforced fiberglass armor in UL levels 1 through 3 are also inventory items.</w:t>
      </w:r>
      <w:r>
        <w:br/>
        <w:t>Give us the opportunity to solve your bullet resistant challenges. Each project brings its own unique situations. With thousands of projects completed, we are committed to supplying you with the most advanced products, cutting edge solutions at competitive prices. You can rely on our commitment to ensure the best solution for your bullet resistant needs.</w:t>
      </w:r>
      <w:r>
        <w:br/>
      </w:r>
      <w:r>
        <w:br/>
        <w:t>See our SpecWizard:</w:t>
      </w:r>
      <w:hyperlink r:id="rId10" w:history="1">
        <w:r>
          <w:rPr>
            <w:color w:val="802020"/>
            <w:u w:val="single"/>
          </w:rPr>
          <w:t>Click Here</w:t>
        </w:r>
      </w:hyperlink>
      <w:r>
        <w:br/>
      </w:r>
      <w:r>
        <w:br/>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003971FC" w:rsidP="003971FC">
      <w:pPr>
        <w:pStyle w:val="ARCATParagraph"/>
      </w:pPr>
      <w:r>
        <w:t xml:space="preserve">Security </w:t>
      </w:r>
      <w:r w:rsidR="ABFFABFF">
        <w:t>Transaction Windows.</w:t>
      </w:r>
    </w:p>
    <w:p w:rsidR="ABFFABFF" w:rsidRDefault="ABFFABFF" w:rsidP="ABFFABFF">
      <w:pPr>
        <w:pStyle w:val="ARCATArticle"/>
      </w:pPr>
      <w:r>
        <w:t>RELATED SECTIONS</w:t>
      </w:r>
    </w:p>
    <w:p w:rsidR="002F2DB2" w:rsidRDefault="003971FC">
      <w:pPr>
        <w:pStyle w:val="ARCATnote"/>
      </w:pPr>
      <w:r>
        <w:t>** NOTE TO SPECIFIER **  Delete any sections below not relevant to this project; add others as required.</w:t>
      </w:r>
    </w:p>
    <w:p w:rsidR="ABFFABFF" w:rsidRDefault="ABFFABFF" w:rsidP="ABFFABFF">
      <w:pPr>
        <w:pStyle w:val="ARCATParagraph"/>
      </w:pPr>
      <w:r>
        <w:t>Section 06 10 00 - Rough Carpentry.</w:t>
      </w:r>
    </w:p>
    <w:p w:rsidR="ABFFABFF" w:rsidRDefault="ABFFABFF" w:rsidP="ABFFABFF">
      <w:pPr>
        <w:pStyle w:val="ARCATParagraph"/>
      </w:pPr>
      <w:r>
        <w:t>Section 08 70 00 - Hardware.</w:t>
      </w:r>
    </w:p>
    <w:p w:rsidR="ABFFABFF" w:rsidRDefault="00FA18C7" w:rsidP="ABFFABFF">
      <w:pPr>
        <w:pStyle w:val="ARCATParagraph"/>
      </w:pPr>
      <w:r>
        <w:t>Section 08 81 00 - Glass</w:t>
      </w:r>
      <w:r w:rsidR="ABFFABFF">
        <w:t>.</w:t>
      </w:r>
    </w:p>
    <w:p w:rsidR="ABFFABFF" w:rsidRDefault="ABFFABFF" w:rsidP="ABFFABFF">
      <w:pPr>
        <w:pStyle w:val="ARCATArticle"/>
      </w:pPr>
      <w:r>
        <w:t>REFERENCES</w:t>
      </w:r>
    </w:p>
    <w:p w:rsidR="002F2DB2" w:rsidRDefault="003971FC">
      <w:pPr>
        <w:pStyle w:val="ARCATnote"/>
      </w:pPr>
      <w:r>
        <w:t>** NOTE TO SPECIFIER **  Delete references from the list below that are not actually required by the text of the edited section.</w:t>
      </w:r>
    </w:p>
    <w:p w:rsidR="ABFFABFF" w:rsidRDefault="ABFFABFF" w:rsidP="000023CB">
      <w:pPr>
        <w:pStyle w:val="ARCATParagraph"/>
        <w:numPr>
          <w:ilvl w:val="0"/>
          <w:numId w:val="0"/>
        </w:numPr>
        <w:ind w:left="1152"/>
      </w:pPr>
    </w:p>
    <w:p w:rsidR="ABFFABFF" w:rsidRDefault="ABFFABFF" w:rsidP="ABFFABFF">
      <w:pPr>
        <w:pStyle w:val="ARCATParagraph"/>
      </w:pPr>
      <w:r>
        <w:t>ASTM B 209/B 209M - Standard Specification for Aluminum and Aluminum-Alloy Sheet and Plate.</w:t>
      </w:r>
    </w:p>
    <w:p w:rsidR="ABFFABFF" w:rsidRDefault="ABFFABFF" w:rsidP="ABFFABFF">
      <w:pPr>
        <w:pStyle w:val="ARCATArticle"/>
      </w:pPr>
      <w:r>
        <w:t>SUBMITTALS</w:t>
      </w:r>
    </w:p>
    <w:p w:rsidR="ABFFABFF" w:rsidRDefault="ABFFABFF" w:rsidP="ABFFABFF">
      <w:pPr>
        <w:pStyle w:val="ARCATParagraph"/>
      </w:pPr>
      <w:r>
        <w:t>Submit under provisions of Section 01 30 00.</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ABFFABFF" w:rsidRDefault="ABFFABFF" w:rsidP="ABFFABFF">
      <w:pPr>
        <w:pStyle w:val="ARCATParagraph"/>
      </w:pPr>
      <w:r>
        <w:t>Shop Drawings: Submit Manufacturer approved shop drawings detailing plan, section and elevation views as necessary to ensure proper field installation procedures.  Coordinate locations with those listed in the Contract Drawings.</w:t>
      </w:r>
    </w:p>
    <w:p w:rsidR="002F2DB2" w:rsidRDefault="003971FC">
      <w:pPr>
        <w:pStyle w:val="ARCATnote"/>
      </w:pPr>
      <w:r>
        <w:t>** NOTE TO SPECIFIER **  Delete selection samples if colors have already been selected.</w:t>
      </w:r>
    </w:p>
    <w:p w:rsidR="ABFFABFF" w:rsidRDefault="ABFFABFF" w:rsidP="ABFFABFF">
      <w:pPr>
        <w:pStyle w:val="ARCATParagraph"/>
      </w:pPr>
      <w:r>
        <w:t>Selection Samples:  For each finish product specified, two complete sets of color chips representing manufacturer's full range of available colors and patterns.</w:t>
      </w:r>
    </w:p>
    <w:p w:rsidR="ABFFABFF" w:rsidRDefault="ABFFABFF" w:rsidP="ABFFABFF">
      <w:pPr>
        <w:pStyle w:val="ARCATParagraph"/>
      </w:pPr>
      <w:r>
        <w:t>Verification Samples:  For each finish product specified, two samples, minimum size 6 inches (150 mm) square, representing actual product, color, and patterns.</w:t>
      </w:r>
    </w:p>
    <w:p w:rsidR="ABFFABFF" w:rsidRDefault="ABFFABFF" w:rsidP="ABFFABFF">
      <w:pPr>
        <w:pStyle w:val="ARCATArticle"/>
      </w:pPr>
      <w:r>
        <w:t>QUALITY ASSURANCE</w:t>
      </w:r>
    </w:p>
    <w:p w:rsidR="002F2DB2" w:rsidRDefault="003971FC">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pPr>
      <w:r>
        <w:t xml:space="preserve">Mock-Up:  Provide a mock-up for evaluation of surface preparation techniques and </w:t>
      </w:r>
      <w:r>
        <w:lastRenderedPageBreak/>
        <w:t>application workmanship.</w:t>
      </w:r>
    </w:p>
    <w:p w:rsidR="ABFFABFF" w:rsidRDefault="ABFFABFF" w:rsidP="ABFFABFF">
      <w:pPr>
        <w:pStyle w:val="ARCATSubPara"/>
      </w:pPr>
      <w:r>
        <w:t>Finish areas designated by Architect.</w:t>
      </w:r>
    </w:p>
    <w:p w:rsidR="ABFFABFF" w:rsidRDefault="ABFFABFF" w:rsidP="ABFFABFF">
      <w:pPr>
        <w:pStyle w:val="ARCATSubPara"/>
      </w:pPr>
      <w:r>
        <w:t xml:space="preserve">Do not proceed with remaining work until </w:t>
      </w:r>
      <w:proofErr w:type="gramStart"/>
      <w:r>
        <w:t>workmanship, color, and sheen are approved by Architect</w:t>
      </w:r>
      <w:proofErr w:type="gramEnd"/>
      <w:r>
        <w:t>.</w:t>
      </w:r>
    </w:p>
    <w:p w:rsidR="ABFFABFF" w:rsidRDefault="ABFFABFF" w:rsidP="ABFFABFF">
      <w:pPr>
        <w:pStyle w:val="ARCATSubPara"/>
      </w:pPr>
      <w:r>
        <w:t>Refinish mock-up area as required to produce acceptable work.</w:t>
      </w:r>
    </w:p>
    <w:p w:rsidR="ABFFABFF" w:rsidRDefault="ABFFABFF" w:rsidP="ABFFABFF">
      <w:pPr>
        <w:pStyle w:val="ARCATArticle"/>
      </w:pPr>
      <w:r>
        <w:t>DELIVERY, STORAGE, AND HANDLING</w:t>
      </w:r>
    </w:p>
    <w:p w:rsidR="ABFFABFF" w:rsidRDefault="ABFFABFF" w:rsidP="ABFFABFF">
      <w:pPr>
        <w:pStyle w:val="ARCATParagraph"/>
      </w:pPr>
      <w:r>
        <w:t>Store products in manufacturer's unopened packaging until ready for installation.</w:t>
      </w:r>
    </w:p>
    <w:p w:rsidR="ABFFABFF" w:rsidRDefault="ABFFABFF" w:rsidP="ABFFABFF">
      <w:pPr>
        <w:pStyle w:val="ARCATParagraph"/>
      </w:pPr>
      <w:r>
        <w:t>Store and dispose of hazardous materials, and materials contaminated by hazardous materials, in accordance with requirements of local authorities having jurisdiction.</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pPr>
      <w:r>
        <w:t>WARRANTY</w:t>
      </w:r>
    </w:p>
    <w:p w:rsidR="ABFFABFF" w:rsidRDefault="ABFFABFF" w:rsidP="ABFFABFF">
      <w:pPr>
        <w:pStyle w:val="ARCATParagraph"/>
      </w:pPr>
      <w: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Total Security Solutions, which is located at: </w:t>
      </w:r>
      <w:r w:rsidR="002620CC">
        <w:t>935 Garden Lane</w:t>
      </w:r>
      <w:r>
        <w:t xml:space="preserve"> Dr.; Fowlerville, MI 48836; Tel: 517-223-7807; Fax: 517-223-0805; Email:</w:t>
      </w:r>
      <w:r w:rsidR="000023CB" w:rsidRPr="000023CB">
        <w:rPr>
          <w:color w:val="802020"/>
          <w:u w:val="single"/>
        </w:rPr>
        <w:t xml:space="preserve"> bgeorge@tssbulletproof.com</w:t>
      </w:r>
      <w:r>
        <w:t>; Web:</w:t>
      </w:r>
      <w:hyperlink r:id="rId11" w:history="1">
        <w:r>
          <w:rPr>
            <w:color w:val="802020"/>
            <w:u w:val="single"/>
          </w:rPr>
          <w:t>www.tssbulletproof.com</w:t>
        </w:r>
      </w:hyperlink>
    </w:p>
    <w:p w:rsidR="ABFFABFF" w:rsidRDefault="ABFFABFF" w:rsidP="003971FC">
      <w:pPr>
        <w:pStyle w:val="ARCATParagraph"/>
        <w:numPr>
          <w:ilvl w:val="0"/>
          <w:numId w:val="0"/>
        </w:numPr>
        <w:ind w:left="1152"/>
      </w:pPr>
    </w:p>
    <w:p w:rsidR="ABFFABFF" w:rsidRDefault="000023CB" w:rsidP="ABFFABFF">
      <w:pPr>
        <w:pStyle w:val="ARCATArticle"/>
      </w:pPr>
      <w:r>
        <w:t xml:space="preserve">SECURITY </w:t>
      </w:r>
      <w:r w:rsidR="ABFFABFF">
        <w:t>TRANSACTION MODULES</w:t>
      </w:r>
    </w:p>
    <w:p w:rsidR="003971FC" w:rsidRDefault="003971FC" w:rsidP="003971FC">
      <w:pPr>
        <w:pStyle w:val="ARCATParagraph"/>
      </w:pPr>
      <w:r>
        <w:t xml:space="preserve">Scope: Custom fabricated security panels with secure air passage as required for voice transmission. Panels are prefabricated to fit existing fixtures, with all necessary components, hardware, and accessories </w:t>
      </w:r>
      <w:proofErr w:type="gramStart"/>
      <w:r>
        <w:t>being supplied</w:t>
      </w:r>
      <w:proofErr w:type="gramEnd"/>
      <w:r>
        <w:t xml:space="preserve"> as needed for complete installation.</w:t>
      </w:r>
    </w:p>
    <w:p w:rsidR="003971FC" w:rsidRDefault="003971FC" w:rsidP="003971FC">
      <w:pPr>
        <w:pStyle w:val="ARCATSubPara"/>
      </w:pPr>
      <w:r>
        <w:t>System Type: Vertical Baffle Transaction Window.</w:t>
      </w:r>
    </w:p>
    <w:p w:rsidR="ABFFABFF" w:rsidRDefault="ABFFABFF" w:rsidP="ABFFABFF">
      <w:pPr>
        <w:pStyle w:val="ARCATParagraph"/>
      </w:pPr>
      <w:r>
        <w:t>Construction:</w:t>
      </w:r>
    </w:p>
    <w:p w:rsidR="000023CB" w:rsidRDefault="ABFFABFF" w:rsidP="000023CB">
      <w:pPr>
        <w:pStyle w:val="ARCATSubPara"/>
      </w:pPr>
      <w:r>
        <w:t xml:space="preserve">Model: </w:t>
      </w:r>
      <w:r w:rsidR="000023CB">
        <w:t>Interior Baffle Transaction Window</w:t>
      </w:r>
    </w:p>
    <w:p w:rsidR="000023CB" w:rsidRDefault="000023CB" w:rsidP="000023CB">
      <w:pPr>
        <w:pStyle w:val="ARCATSubPara"/>
      </w:pPr>
      <w:r>
        <w:t xml:space="preserve">Glazing:  As specified in Article 2.2 of this section. </w:t>
      </w:r>
    </w:p>
    <w:p w:rsidR="000023CB" w:rsidRDefault="00FA6E14" w:rsidP="000023CB">
      <w:pPr>
        <w:pStyle w:val="ARCATSubSub1"/>
      </w:pPr>
      <w:r>
        <w:t xml:space="preserve">Glazing Type: </w:t>
      </w:r>
      <w:r w:rsidR="00033FA6">
        <w:t xml:space="preserve">GP 500- </w:t>
      </w:r>
      <w:r w:rsidR="00FA18C7">
        <w:t xml:space="preserve">1/2” Monolithic </w:t>
      </w:r>
      <w:r w:rsidR="006329B8">
        <w:t xml:space="preserve">General Purpose </w:t>
      </w:r>
      <w:r w:rsidR="000023CB">
        <w:t>Polycarbonate.</w:t>
      </w:r>
    </w:p>
    <w:p w:rsidR="00FA6E14" w:rsidRDefault="00FA6E14" w:rsidP="00FA6E14">
      <w:pPr>
        <w:pStyle w:val="ARCATSubSub2"/>
      </w:pPr>
      <w:r>
        <w:t>UL 972 Tested</w:t>
      </w:r>
    </w:p>
    <w:p w:rsidR="000023CB" w:rsidRDefault="000023CB" w:rsidP="000023CB">
      <w:pPr>
        <w:pStyle w:val="ARCATSubPara"/>
        <w:numPr>
          <w:ilvl w:val="0"/>
          <w:numId w:val="0"/>
        </w:numPr>
        <w:ind w:left="1728"/>
      </w:pPr>
    </w:p>
    <w:p w:rsidR="000023CB" w:rsidRDefault="ABFFABFF" w:rsidP="000023CB">
      <w:pPr>
        <w:pStyle w:val="ARCATSubPara"/>
      </w:pPr>
      <w:r>
        <w:t xml:space="preserve">Frame: Aluminum </w:t>
      </w:r>
      <w:r w:rsidR="006329B8">
        <w:t xml:space="preserve">1” x 4” </w:t>
      </w:r>
      <w:r>
        <w:t xml:space="preserve">tube and fixed glazing </w:t>
      </w:r>
      <w:r w:rsidR="000023CB">
        <w:t>u-</w:t>
      </w:r>
      <w:r>
        <w:t>channel</w:t>
      </w:r>
      <w:r w:rsidR="006329B8">
        <w:t xml:space="preserve">. </w:t>
      </w:r>
      <w:r>
        <w:t xml:space="preserve">Glazing </w:t>
      </w:r>
      <w:proofErr w:type="gramStart"/>
      <w:r>
        <w:t>is wrapped</w:t>
      </w:r>
      <w:proofErr w:type="gramEnd"/>
      <w:r>
        <w:t xml:space="preserve"> </w:t>
      </w:r>
      <w:r w:rsidR="000023CB">
        <w:t xml:space="preserve">with anodized aluminum </w:t>
      </w:r>
      <w:r w:rsidR="006329B8">
        <w:t>u-channel.</w:t>
      </w:r>
    </w:p>
    <w:p w:rsidR="000023CB" w:rsidRDefault="000023CB" w:rsidP="000023CB">
      <w:pPr>
        <w:pStyle w:val="ARCATSubPara"/>
        <w:numPr>
          <w:ilvl w:val="0"/>
          <w:numId w:val="0"/>
        </w:numPr>
        <w:ind w:left="1728"/>
      </w:pPr>
    </w:p>
    <w:p w:rsidR="000023CB" w:rsidRDefault="000023CB" w:rsidP="000023CB">
      <w:pPr>
        <w:pStyle w:val="ARCATSubSub1"/>
      </w:pPr>
      <w:r>
        <w:t>Extruded aluminum alloy 6063 T5 manufactured in accordance with ASTM B209.  Anodized finish to match the existing decor and be free of sharp edges or burrs when in place.</w:t>
      </w:r>
    </w:p>
    <w:p w:rsidR="003971FC" w:rsidRDefault="003971FC" w:rsidP="000023CB">
      <w:pPr>
        <w:pStyle w:val="ARCATSubSub1"/>
      </w:pPr>
      <w:r>
        <w:t xml:space="preserve">Finish: Clear satin </w:t>
      </w:r>
    </w:p>
    <w:p w:rsidR="000023CB" w:rsidRDefault="000023CB" w:rsidP="000023CB">
      <w:pPr>
        <w:pStyle w:val="ARCATSubSub1"/>
        <w:numPr>
          <w:ilvl w:val="0"/>
          <w:numId w:val="0"/>
        </w:numPr>
        <w:ind w:left="2304"/>
      </w:pPr>
    </w:p>
    <w:p w:rsidR="000023CB" w:rsidRDefault="000023CB" w:rsidP="ABFFABFF">
      <w:pPr>
        <w:pStyle w:val="ARCATSubPara"/>
      </w:pPr>
      <w:bookmarkStart w:id="0" w:name="_GoBack"/>
      <w:bookmarkEnd w:id="0"/>
      <w:r>
        <w:t>16” x 2” cut out at bottom of window.</w:t>
      </w:r>
    </w:p>
    <w:p w:rsidR="ABFFABFF" w:rsidRDefault="ABFFABFF" w:rsidP="ABFFABFF">
      <w:pPr>
        <w:pStyle w:val="ARCATPart"/>
        <w:numPr>
          <w:ilvl w:val="0"/>
          <w:numId w:val="1"/>
        </w:numPr>
      </w:pPr>
      <w:r>
        <w:lastRenderedPageBreak/>
        <w:t>EXECUTION</w:t>
      </w:r>
    </w:p>
    <w:p w:rsidR="ABFFABFF" w:rsidRDefault="ABFFABFF" w:rsidP="ABFFABFF">
      <w:pPr>
        <w:pStyle w:val="ARCATArticle"/>
      </w:pPr>
      <w:r>
        <w:t>EXAMINATION</w:t>
      </w:r>
    </w:p>
    <w:p w:rsidR="ABFFABFF" w:rsidRDefault="ABFFABFF" w:rsidP="ABFFABFF">
      <w:pPr>
        <w:pStyle w:val="ARCATParagraph"/>
      </w:pPr>
      <w:r>
        <w:t>Do not begin installation until substrates have been properly prepared.</w:t>
      </w:r>
    </w:p>
    <w:p w:rsidR="ABFFABFF" w:rsidRDefault="ABFFABFF" w:rsidP="ABFFABFF">
      <w:pPr>
        <w:pStyle w:val="ARCATParagraph"/>
      </w:pPr>
      <w:r>
        <w:t>If substrate preparation is the responsibility of another installer, notify Architect of unsatisfactory preparation before proceeding.</w:t>
      </w:r>
    </w:p>
    <w:p w:rsidR="ABFFABFF" w:rsidRDefault="ABFFABFF" w:rsidP="ABFFABFF">
      <w:pPr>
        <w:pStyle w:val="ARCATArticle"/>
      </w:pPr>
      <w:r>
        <w:t>PREPARATION</w:t>
      </w:r>
    </w:p>
    <w:p w:rsidR="ABFFABFF" w:rsidRDefault="ABFFABFF" w:rsidP="ABFFABFF">
      <w:pPr>
        <w:pStyle w:val="ARCATParagraph"/>
      </w:pPr>
      <w:r>
        <w:t>Clean surfaces thoroughly prior to installation.</w:t>
      </w:r>
    </w:p>
    <w:p w:rsidR="ABFFABFF" w:rsidRDefault="ABFFABFF" w:rsidP="ABFFABFF">
      <w:pPr>
        <w:pStyle w:val="ARCATParagraph"/>
      </w:pPr>
      <w:r>
        <w:t>Prepare surfaces using the methods recommended by the manufacturer for achieving the best result for the substrate under the project conditions.</w:t>
      </w:r>
    </w:p>
    <w:p w:rsidR="ABFFABFF" w:rsidRDefault="ABFFABFF" w:rsidP="ABFFABFF">
      <w:pPr>
        <w:pStyle w:val="ARCATArticle"/>
      </w:pPr>
      <w:r>
        <w:t>INSTALLATION</w:t>
      </w:r>
    </w:p>
    <w:p w:rsidR="ABFFABFF" w:rsidRDefault="ABFFABFF" w:rsidP="ABFFABFF">
      <w:pPr>
        <w:pStyle w:val="ARCATParagraph"/>
      </w:pPr>
      <w:r>
        <w:t>Install in accordance with manufacturer's instructions.</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Touch-up, repair or replace damaged products before Substantial Completion.</w:t>
      </w:r>
    </w:p>
    <w:p w:rsidR="002F2DB2" w:rsidRDefault="002F2DB2">
      <w:pPr>
        <w:pStyle w:val="ARCATNormal"/>
      </w:pPr>
    </w:p>
    <w:p w:rsidR="002F2DB2" w:rsidRDefault="003971FC">
      <w:pPr>
        <w:pStyle w:val="ARCATEndOfSection"/>
      </w:pPr>
      <w:r>
        <w:t>END OF SECTION</w:t>
      </w:r>
    </w:p>
    <w:sectPr w:rsidR="002F2DB2">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815" w:rsidRDefault="001C6815" w:rsidP="ABFFABFF">
      <w:pPr>
        <w:spacing w:after="0" w:line="240" w:lineRule="auto"/>
      </w:pPr>
      <w:r>
        <w:separator/>
      </w:r>
    </w:p>
  </w:endnote>
  <w:endnote w:type="continuationSeparator" w:id="0">
    <w:p w:rsidR="001C6815" w:rsidRDefault="001C6815"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ABFFABFF" w:rsidRDefault="ABFFABFF">
    <w:pPr>
      <w:pStyle w:val="ARCATfooter"/>
    </w:pPr>
    <w:r>
      <w:t>13 21 68-</w:t>
    </w:r>
    <w:r>
      <w:rPr>
        <w:snapToGrid w:val="0"/>
      </w:rPr>
      <w:fldChar w:fldCharType="begin"/>
    </w:r>
    <w:r>
      <w:rPr>
        <w:snapToGrid w:val="0"/>
      </w:rPr>
      <w:instrText xml:space="preserve"> PAGE </w:instrText>
    </w:r>
    <w:r>
      <w:rPr>
        <w:snapToGrid w:val="0"/>
      </w:rPr>
      <w:fldChar w:fldCharType="separate"/>
    </w:r>
    <w:r w:rsidR="00B27BBC">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815" w:rsidRDefault="001C6815" w:rsidP="ABFFABFF">
      <w:pPr>
        <w:spacing w:after="0" w:line="240" w:lineRule="auto"/>
      </w:pPr>
      <w:r>
        <w:separator/>
      </w:r>
    </w:p>
  </w:footnote>
  <w:footnote w:type="continuationSeparator" w:id="0">
    <w:p w:rsidR="001C6815" w:rsidRDefault="001C6815"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023CB"/>
    <w:rsid w:val="00033FA6"/>
    <w:rsid w:val="001334A7"/>
    <w:rsid w:val="001C6815"/>
    <w:rsid w:val="002620CC"/>
    <w:rsid w:val="002F2DB2"/>
    <w:rsid w:val="003971FC"/>
    <w:rsid w:val="00590F61"/>
    <w:rsid w:val="005A4C0A"/>
    <w:rsid w:val="006329B8"/>
    <w:rsid w:val="00676CBB"/>
    <w:rsid w:val="00B27BBC"/>
    <w:rsid w:val="00F13089"/>
    <w:rsid w:val="00FA18C7"/>
    <w:rsid w:val="00FA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0FC3"/>
  <w15:docId w15:val="{233E6751-EF4D-4615-A8A8-98A5156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002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ssbulletproof.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protecti.gi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sbulletproof.com" TargetMode="External"/><Relationship Id="rId5" Type="http://schemas.openxmlformats.org/officeDocument/2006/relationships/footnotes" Target="footnotes.xml"/><Relationship Id="rId10" Type="http://schemas.openxmlformats.org/officeDocument/2006/relationships/hyperlink" Target="http://www.arcat.com/specwizard/13070tss/index.htm" TargetMode="External"/><Relationship Id="rId4" Type="http://schemas.openxmlformats.org/officeDocument/2006/relationships/webSettings" Target="webSettings.xml"/><Relationship Id="rId9" Type="http://schemas.openxmlformats.org/officeDocument/2006/relationships/hyperlink" Target="file:///C:\Users\bgeorge\Downloads\www.tssbulletproof.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Bob George</cp:lastModifiedBy>
  <cp:revision>4</cp:revision>
  <dcterms:created xsi:type="dcterms:W3CDTF">2020-04-01T19:44:00Z</dcterms:created>
  <dcterms:modified xsi:type="dcterms:W3CDTF">2022-07-25T16:20:00Z</dcterms:modified>
</cp:coreProperties>
</file>